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386" w:type="dxa"/>
        <w:tblInd w:w="4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86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1024"/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фициальной статистической методологии </w:t>
            </w:r>
            <w:r>
              <w:rPr>
                <w:rFonts w:ascii="Times New Roman" w:hAnsi="Times New Roman"/>
                <w:sz w:val="24"/>
                <w:szCs w:val="26"/>
              </w:rPr>
            </w:r>
            <w:r>
              <w:rPr>
                <w:rFonts w:ascii="Times New Roman" w:hAnsi="Times New Roman"/>
                <w:sz w:val="24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формирования официальной статистической информации об объеме платных услуг населению, утвержденной приказом Росстата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>
              <w:rPr>
                <w:rFonts w:ascii="Times New Roman" w:hAnsi="Times New Roman"/>
                <w:sz w:val="24"/>
                <w:szCs w:val="26"/>
              </w:rPr>
              <w:t xml:space="preserve">от 20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№ 668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1016"/>
        <w:tabs>
          <w:tab w:val="left" w:pos="5235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016"/>
        <w:tabs>
          <w:tab w:val="left" w:pos="5235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016"/>
        <w:tabs>
          <w:tab w:val="left" w:pos="5235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016"/>
        <w:tabs>
          <w:tab w:val="left" w:pos="5235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016"/>
        <w:spacing w:after="0" w:afterAutospacing="0"/>
        <w:tabs>
          <w:tab w:val="left" w:pos="5235" w:leader="none"/>
        </w:tabs>
        <w:rPr>
          <w:b/>
          <w:bCs/>
        </w:rPr>
      </w:pPr>
      <w:r>
        <w:rPr>
          <w:b/>
          <w:szCs w:val="15"/>
        </w:rPr>
        <w:t xml:space="preserve">ОСНОВНЫЕ ПОЛОЖЕНИЯ </w:t>
      </w:r>
      <w:r>
        <w:rPr>
          <w:b/>
          <w:bCs/>
        </w:rPr>
      </w:r>
      <w:r>
        <w:rPr>
          <w:b/>
          <w:bCs/>
        </w:rPr>
      </w:r>
    </w:p>
    <w:p>
      <w:pPr>
        <w:pStyle w:val="1016"/>
        <w:spacing w:after="0" w:afterAutospacing="0"/>
        <w:tabs>
          <w:tab w:val="left" w:pos="5235" w:leader="none"/>
        </w:tabs>
        <w:rPr>
          <w:b/>
          <w:bCs/>
        </w:rPr>
      </w:pPr>
      <w:r>
        <w:rPr>
          <w:b/>
          <w:szCs w:val="15"/>
        </w:rPr>
        <w:t xml:space="preserve">по учету </w:t>
      </w:r>
      <w:r>
        <w:rPr>
          <w:b/>
          <w:bCs/>
        </w:rPr>
        <w:t xml:space="preserve">видов </w:t>
      </w:r>
      <w:r>
        <w:rPr>
          <w:b/>
          <w:szCs w:val="15"/>
        </w:rPr>
        <w:t xml:space="preserve">платных услуг населению</w:t>
      </w:r>
      <w:r>
        <w:rPr>
          <w:b/>
          <w:bCs/>
        </w:rPr>
      </w:r>
      <w:r>
        <w:rPr>
          <w:b/>
          <w:bCs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/>
      <w:bookmarkStart w:id="0" w:name="_Toc348366945"/>
      <w:r>
        <w:t xml:space="preserve">Б</w:t>
      </w:r>
      <w:r>
        <w:t xml:space="preserve">ытовые услуги</w:t>
      </w:r>
      <w:bookmarkEnd w:id="0"/>
      <w:r/>
      <w:r/>
    </w:p>
    <w:p>
      <w:pPr>
        <w:ind w:firstLine="709"/>
        <w:jc w:val="both"/>
        <w:spacing w:after="24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объеме бытовых услуг учитывается выручка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работ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, выполненные по индивидуальным заказам </w:t>
      </w:r>
      <w:r>
        <w:rPr>
          <w:rFonts w:ascii="Times New Roman" w:hAnsi="Times New Roman"/>
          <w:sz w:val="28"/>
        </w:rPr>
        <w:t xml:space="preserve">населения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Бытовые услуги</w:t>
      </w:r>
      <w:r>
        <w:rPr>
          <w:rFonts w:ascii="Times New Roman" w:hAnsi="Times New Roman"/>
          <w:sz w:val="28"/>
        </w:rPr>
        <w:t xml:space="preserve">, оказываемые населению, в формах федерального статистического наблюдения показываются в разрезе следующих видов: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Ремонт, окраска и пошив обуви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Пошив и ремонт обуви и различных дополнений к 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индивидуальному заказу населения.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after="240"/>
        <w:tabs>
          <w:tab w:val="left" w:pos="2940" w:leader="none"/>
          <w:tab w:val="center" w:pos="5161" w:leader="none"/>
        </w:tabs>
        <w:outlineLvl w:val="1"/>
      </w:pPr>
      <w:r>
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Вязание и пошив одежды, текстильных и трикотажных изделий, аксессуаров одежды, головных уборов, меховых изделий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Ремонт и техническое обслуживание бытовой радиоэлектронной аппаратуры, бытовых машин и приборов, ремонт и изготовление металлоизделий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хозяйственного назначения, часов и ювелирных изделий, компьютеров, коммуникационного </w:t>
      </w:r>
      <w:r>
        <w:rPr>
          <w:rFonts w:ascii="Times New Roman" w:hAnsi="Times New Roman"/>
          <w:sz w:val="28"/>
        </w:rPr>
        <w:t xml:space="preserve">оборудования, электронной бытовой техники</w:t>
      </w:r>
      <w:r>
        <w:rPr>
          <w:rFonts w:ascii="Times New Roman" w:hAnsi="Times New Roman"/>
          <w:sz w:val="28"/>
        </w:rPr>
        <w:t xml:space="preserve"> (в том числе мобильных телефонов, </w:t>
      </w:r>
      <w:r>
        <w:rPr>
          <w:rFonts w:ascii="Times New Roman" w:hAnsi="Times New Roman"/>
          <w:sz w:val="28"/>
        </w:rPr>
        <w:t xml:space="preserve">планшетов,</w:t>
      </w:r>
      <w:r>
        <w:rPr>
          <w:rFonts w:ascii="Times New Roman" w:hAnsi="Times New Roman"/>
          <w:sz w:val="28"/>
        </w:rPr>
        <w:t xml:space="preserve"> портативной техники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, бытовой техники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том числе газовых и электрических плит)</w:t>
      </w:r>
      <w:r>
        <w:rPr>
          <w:rFonts w:ascii="Times New Roman" w:hAnsi="Times New Roman"/>
          <w:sz w:val="28"/>
        </w:rPr>
        <w:t xml:space="preserve">, спортивного и туристского оборудования, игрушек </w:t>
      </w:r>
      <w:r>
        <w:rPr>
          <w:rFonts w:ascii="Times New Roman" w:hAnsi="Times New Roman"/>
          <w:sz w:val="28"/>
        </w:rPr>
        <w:t xml:space="preserve">и подобных изделий, ремонт и настройка музыкальных </w:t>
      </w:r>
      <w:r>
        <w:rPr>
          <w:rFonts w:ascii="Times New Roman" w:hAnsi="Times New Roman"/>
          <w:sz w:val="28"/>
        </w:rPr>
        <w:t xml:space="preserve">инструментов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акже </w:t>
      </w:r>
      <w:r>
        <w:rPr>
          <w:rFonts w:ascii="Times New Roman" w:hAnsi="Times New Roman"/>
          <w:sz w:val="28"/>
        </w:rPr>
        <w:t xml:space="preserve">показывается стоимость сертификатов дополнительного сервиса при покупке населением бытовой техники и аппаратуры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организациях розничной торговли (после окончания основного гарантийного срока их</w:t>
      </w:r>
      <w:r>
        <w:t xml:space="preserve"> </w:t>
      </w:r>
      <w:r>
        <w:rPr>
          <w:rFonts w:ascii="Times New Roman" w:hAnsi="Times New Roman"/>
          <w:sz w:val="28"/>
        </w:rPr>
        <w:t xml:space="preserve">эксплуатации, установленного производителем данного товара</w:t>
      </w:r>
      <w:r>
        <w:rPr>
          <w:rFonts w:ascii="Times New Roman" w:hAnsi="Times New Roman"/>
          <w:sz w:val="28"/>
        </w:rPr>
        <w:t xml:space="preserve">, даже если покупатель не воспользовался этой услугой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Т</w:t>
      </w:r>
      <w:r>
        <w:t xml:space="preserve">ехническое обслуживание и ремонт транспортных средств, машин </w:t>
      </w:r>
      <w:r>
        <w:br/>
      </w:r>
      <w:r>
        <w:t xml:space="preserve">и оборудования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1009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Ремонт и техническое </w:t>
      </w:r>
      <w:r>
        <w:rPr>
          <w:rFonts w:ascii="Times New Roman" w:hAnsi="Times New Roman"/>
          <w:sz w:val="28"/>
        </w:rPr>
        <w:t xml:space="preserve">обслуживание </w:t>
      </w:r>
      <w:r>
        <w:rPr>
          <w:rFonts w:ascii="Times New Roman" w:hAnsi="Times New Roman"/>
          <w:sz w:val="28"/>
        </w:rPr>
        <w:t xml:space="preserve">автотранспортных средств, мотоциклов, мойка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полирование автотранспортных средств, техническая помощь на дорогах и транспортирование неисправных автотранспортных средств к месту их ремонта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стоянки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техническое </w:t>
      </w:r>
      <w:r>
        <w:rPr>
          <w:rFonts w:ascii="Times New Roman" w:hAnsi="Times New Roman"/>
          <w:sz w:val="28"/>
        </w:rPr>
        <w:t xml:space="preserve">обслуживание судов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лодок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по ремонту автотранспортных средств, оплаченных страховыми компаниями.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техническому осмотру,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диагностике, </w:t>
      </w:r>
      <w:r>
        <w:rPr>
          <w:rFonts w:ascii="Times New Roman" w:hAnsi="Times New Roman"/>
          <w:sz w:val="28"/>
          <w:szCs w:val="28"/>
        </w:rPr>
        <w:t xml:space="preserve">ремонту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автотранспортных средств, </w:t>
      </w:r>
      <w:r>
        <w:rPr>
          <w:rFonts w:ascii="Times New Roman" w:hAnsi="Times New Roman"/>
          <w:sz w:val="28"/>
        </w:rPr>
        <w:t xml:space="preserve">по зарядке аккумуляторных батарей транспортных средств с электродвигателями.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Изготовление, сборка </w:t>
      </w:r>
      <w:r>
        <w:t xml:space="preserve">и ремонт мебели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и ремонт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мебели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мебельных деталей и предметов домашнего обихода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Химическая чистка и крашение, услуги прачечных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химической чистке, крашению, стирке одежды, головных уборов, ватных одеял, ковровых изделий, </w:t>
      </w:r>
      <w:r>
        <w:rPr>
          <w:rFonts w:ascii="Times New Roman" w:hAnsi="Times New Roman"/>
          <w:sz w:val="28"/>
        </w:rPr>
        <w:t xml:space="preserve">аквачистке</w:t>
      </w:r>
      <w:r>
        <w:rPr>
          <w:rFonts w:ascii="Times New Roman" w:hAnsi="Times New Roman"/>
          <w:sz w:val="28"/>
        </w:rPr>
        <w:t xml:space="preserve">, бактерицидной обработк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изделий, дезинфекции белья.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Ремонт и строительство жилья и других построек</w:t>
      </w:r>
      <w:r/>
    </w:p>
    <w:p>
      <w:pPr>
        <w:pStyle w:val="1009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строительству </w:t>
      </w:r>
      <w:r>
        <w:rPr>
          <w:rFonts w:ascii="Times New Roman" w:hAnsi="Times New Roman"/>
          <w:sz w:val="28"/>
        </w:rPr>
        <w:t xml:space="preserve">и ремонту </w:t>
      </w:r>
      <w:r>
        <w:rPr>
          <w:rFonts w:ascii="Times New Roman" w:hAnsi="Times New Roman"/>
          <w:sz w:val="28"/>
        </w:rPr>
        <w:t xml:space="preserve">жилых и нежилых зданий в рамках договора бытового подряда</w:t>
      </w:r>
      <w:r>
        <w:rPr>
          <w:rFonts w:ascii="Times New Roman" w:hAnsi="Times New Roman"/>
          <w:sz w:val="28"/>
        </w:rPr>
        <w:t xml:space="preserve"> (п</w:t>
      </w:r>
      <w:r>
        <w:rPr>
          <w:rFonts w:ascii="Times New Roman" w:hAnsi="Times New Roman"/>
          <w:sz w:val="28"/>
        </w:rPr>
        <w:t xml:space="preserve">роизводство работ по строительству фундаментов, электромонтажных, </w:t>
      </w:r>
      <w:r>
        <w:rPr>
          <w:rFonts w:ascii="Times New Roman" w:hAnsi="Times New Roman"/>
          <w:sz w:val="28"/>
        </w:rPr>
        <w:t xml:space="preserve">санитарно-технических, </w:t>
      </w:r>
      <w:r>
        <w:rPr>
          <w:rFonts w:ascii="Times New Roman" w:hAnsi="Times New Roman"/>
          <w:sz w:val="28"/>
        </w:rPr>
        <w:t xml:space="preserve">штукатурных, </w:t>
      </w:r>
      <w:r>
        <w:rPr>
          <w:rFonts w:ascii="Times New Roman" w:hAnsi="Times New Roman"/>
          <w:sz w:val="28"/>
        </w:rPr>
        <w:t xml:space="preserve">столярных,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плотничных, малярных, стекольных, кровельных, </w:t>
      </w:r>
      <w:r>
        <w:rPr>
          <w:rFonts w:ascii="Times New Roman" w:hAnsi="Times New Roman"/>
          <w:sz w:val="28"/>
        </w:rPr>
        <w:t xml:space="preserve">изоляционных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гидроизоляционных, свайных, каменных, кирпичных и прочих работ</w:t>
      </w:r>
      <w:r>
        <w:rPr>
          <w:rFonts w:ascii="Times New Roman" w:hAnsi="Times New Roman"/>
          <w:sz w:val="28"/>
        </w:rPr>
        <w:t xml:space="preserve">, работы строительные по прокладке местных </w:t>
      </w:r>
      <w:r>
        <w:rPr>
          <w:rFonts w:ascii="Times New Roman" w:hAnsi="Times New Roman"/>
          <w:sz w:val="28"/>
        </w:rPr>
        <w:t xml:space="preserve">трубо</w:t>
      </w:r>
      <w:r>
        <w:rPr>
          <w:rFonts w:ascii="Times New Roman" w:hAnsi="Times New Roman"/>
          <w:sz w:val="28"/>
        </w:rPr>
        <w:t xml:space="preserve">проводов</w:t>
      </w:r>
      <w:r>
        <w:rPr>
          <w:rFonts w:ascii="Times New Roman" w:hAnsi="Times New Roman"/>
          <w:sz w:val="28"/>
        </w:rPr>
        <w:t xml:space="preserve">, включая для газа и пара</w:t>
      </w:r>
      <w:r>
        <w:rPr>
          <w:rFonts w:ascii="Times New Roman" w:hAnsi="Times New Roman"/>
          <w:sz w:val="28"/>
        </w:rPr>
        <w:t xml:space="preserve">, работы по внутренней отделк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квартир (установка натяжных потолков,</w:t>
      </w:r>
      <w:r>
        <w:rPr>
          <w:rFonts w:ascii="Times New Roman" w:hAnsi="Times New Roman"/>
          <w:sz w:val="28"/>
        </w:rPr>
        <w:t xml:space="preserve"> пластиковых окон, </w:t>
      </w:r>
      <w:r>
        <w:rPr>
          <w:rFonts w:ascii="Times New Roman" w:hAnsi="Times New Roman"/>
          <w:sz w:val="28"/>
        </w:rPr>
        <w:t xml:space="preserve">поклейка обоев и</w:t>
      </w:r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 xml:space="preserve">ому подобно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по установке приборов учета расхода электроэнергии</w:t>
      </w:r>
      <w:r>
        <w:rPr>
          <w:rFonts w:ascii="Times New Roman" w:hAnsi="Times New Roman"/>
          <w:sz w:val="28"/>
        </w:rPr>
        <w:t xml:space="preserve">, кодовых замков и домофонов</w:t>
      </w:r>
      <w:r>
        <w:rPr>
          <w:rFonts w:ascii="Times New Roman" w:hAnsi="Times New Roman"/>
          <w:sz w:val="28"/>
        </w:rPr>
        <w:t xml:space="preserve">, монтажу отопительного оборудования (электрического, газового, нефтяного, неэлектрических солнечных коллекторов)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>
        <w:rPr>
          <w:rFonts w:ascii="Times New Roman" w:hAnsi="Times New Roman"/>
          <w:sz w:val="28"/>
        </w:rPr>
        <w:br/>
        <w:t xml:space="preserve">и прочее)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счет средств фонда капитального ремонта,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включаются.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Услуги фотоателье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изготовлению черно</w:t>
      </w:r>
      <w:r>
        <w:rPr>
          <w:rFonts w:ascii="Times New Roman" w:hAnsi="Times New Roman"/>
          <w:b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белых и цветных фотоснимков, видеосъемка событий.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 </w:t>
      </w:r>
      <w:r>
        <w:t xml:space="preserve">Услуги саун, бань и душевых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предоставляемые </w:t>
      </w:r>
      <w:r>
        <w:rPr>
          <w:rFonts w:ascii="Times New Roman" w:hAnsi="Times New Roman"/>
          <w:sz w:val="28"/>
        </w:rPr>
        <w:t xml:space="preserve">саунами, </w:t>
      </w:r>
      <w:r>
        <w:rPr>
          <w:rFonts w:ascii="Times New Roman" w:hAnsi="Times New Roman"/>
          <w:sz w:val="28"/>
        </w:rPr>
        <w:t xml:space="preserve">банями, душевыми и парными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 </w:t>
      </w:r>
      <w:r>
        <w:t xml:space="preserve">Парикмахерские и косметические услуги</w:t>
      </w:r>
      <w:r/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мытью волос, стрижке, маникюру, педикюру,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загару в солярии,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услуги СПА-ухода, включая гигиенические, релаксирующие, эстетические методы </w:t>
      </w:r>
      <w:r>
        <w:rPr>
          <w:rFonts w:ascii="Times New Roman" w:hAnsi="Times New Roman"/>
          <w:sz w:val="28"/>
        </w:rPr>
        <w:t xml:space="preserve">ухода с</w:t>
      </w:r>
      <w:r>
        <w:rPr>
          <w:rFonts w:ascii="Times New Roman" w:hAnsi="Times New Roman"/>
          <w:sz w:val="28"/>
        </w:rPr>
        <w:t xml:space="preserve"> использованием косметических средств,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косметическому </w:t>
      </w:r>
      <w:r>
        <w:rPr>
          <w:rFonts w:ascii="Times New Roman" w:hAnsi="Times New Roman"/>
          <w:sz w:val="28"/>
        </w:rPr>
        <w:t xml:space="preserve">татуажу</w:t>
      </w:r>
      <w:r>
        <w:rPr>
          <w:rFonts w:ascii="Times New Roman" w:hAnsi="Times New Roman"/>
          <w:sz w:val="28"/>
        </w:rPr>
        <w:t xml:space="preserve"> и пирсингу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оказанные </w:t>
      </w:r>
      <w:r>
        <w:rPr>
          <w:rFonts w:ascii="Times New Roman" w:hAnsi="Times New Roman"/>
          <w:sz w:val="28"/>
        </w:rPr>
        <w:t xml:space="preserve">парикмахерскими и салонами красоты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 w:eastAsia="Calibri"/>
          <w:sz w:val="28"/>
          <w:szCs w:val="28"/>
          <w:highlight w:val="white"/>
        </w:rPr>
      </w:pP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У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слуги салонов татуировок, салонов пирсинга 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учитываются в составе 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п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рочи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х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 платны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х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 услуг</w:t>
      </w:r>
      <w:r>
        <w:rPr>
          <w:rFonts w:ascii="Times New Roman" w:hAnsi="Times New Roman" w:eastAsia="Calibri"/>
          <w:sz w:val="28"/>
          <w:szCs w:val="28"/>
          <w:highlight w:val="white"/>
          <w:lang w:eastAsia="en-US"/>
        </w:rPr>
        <w:t xml:space="preserve">.</w:t>
      </w:r>
      <w:r>
        <w:rPr>
          <w:rFonts w:ascii="Times New Roman" w:hAnsi="Times New Roman" w:eastAsia="Calibri"/>
          <w:sz w:val="28"/>
          <w:szCs w:val="28"/>
          <w:highlight w:val="white"/>
        </w:rPr>
      </w:r>
      <w:r>
        <w:rPr>
          <w:rFonts w:ascii="Times New Roman" w:hAnsi="Times New Roman" w:eastAsia="Calibri"/>
          <w:sz w:val="28"/>
          <w:szCs w:val="28"/>
          <w:highlight w:val="white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 </w:t>
      </w:r>
      <w:r>
        <w:t xml:space="preserve">Услуги по аренде, лизингу и прокату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по аренде и лизингу транспортных сре</w:t>
      </w:r>
      <w:r>
        <w:rPr>
          <w:rFonts w:ascii="Times New Roman" w:hAnsi="Times New Roman"/>
          <w:sz w:val="28"/>
          <w:szCs w:val="28"/>
        </w:rPr>
        <w:t xml:space="preserve">дств</w:t>
      </w:r>
      <w:r>
        <w:rPr>
          <w:rFonts w:ascii="Times New Roman" w:hAnsi="Times New Roman"/>
          <w:sz w:val="28"/>
          <w:szCs w:val="28"/>
        </w:rPr>
        <w:t xml:space="preserve"> вкл</w:t>
      </w:r>
      <w:r>
        <w:rPr>
          <w:rFonts w:ascii="Times New Roman" w:hAnsi="Times New Roman"/>
          <w:sz w:val="28"/>
          <w:szCs w:val="28"/>
        </w:rPr>
        <w:t xml:space="preserve">ючают услуги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прокату</w:t>
      </w:r>
      <w:r>
        <w:rPr>
          <w:rFonts w:ascii="Times New Roman" w:hAnsi="Times New Roman"/>
          <w:sz w:val="28"/>
          <w:szCs w:val="28"/>
        </w:rPr>
        <w:t xml:space="preserve">; по</w:t>
      </w:r>
      <w:r>
        <w:rPr>
          <w:rFonts w:ascii="Times New Roman" w:hAnsi="Times New Roman"/>
          <w:sz w:val="28"/>
          <w:szCs w:val="28"/>
        </w:rPr>
        <w:t xml:space="preserve"> аренд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и лизингу легковых автомобилей и легких автотранспортных средств, грузовых транспортных средств без водителя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каршерингу</w:t>
      </w:r>
      <w:r>
        <w:rPr>
          <w:rFonts w:ascii="Times New Roman" w:hAnsi="Times New Roman"/>
          <w:sz w:val="28"/>
          <w:szCs w:val="28"/>
        </w:rPr>
        <w:t xml:space="preserve"> легковых и грузовых автомобилей.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услугам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прокату относятся услуги: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велосипедов, других средств индивидуальной мобильности;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бытовых изделий и предметов личного пользования, инструментов, вычислительной техники, сельскохозяйственных машин;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кикшерингу</w:t>
      </w:r>
      <w:r>
        <w:rPr>
          <w:rFonts w:ascii="Times New Roman" w:hAnsi="Times New Roman"/>
          <w:sz w:val="28"/>
          <w:szCs w:val="28"/>
        </w:rPr>
        <w:t xml:space="preserve"> (краткосрочной аренде </w:t>
      </w:r>
      <w:r>
        <w:rPr>
          <w:rFonts w:ascii="Times New Roman" w:hAnsi="Times New Roman"/>
          <w:sz w:val="28"/>
          <w:szCs w:val="28"/>
        </w:rPr>
        <w:t xml:space="preserve">электросамокатов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сдаче в аренду собственного или арендованного недвижимого имущества (в том числе нежилых помещений) учитываются в составе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рочи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платны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услуг.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 </w:t>
      </w:r>
      <w:r>
        <w:t xml:space="preserve">Ритуальные услуги</w:t>
      </w:r>
      <w:r/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слуги по захоронению и кремации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 людей и трупов</w:t>
      </w:r>
      <w:r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, организации похорон, по уходу за могилой/колумбарием, по пошиву, изготовлению и прокату похоронных принадлежностей, изготовлению надгробных сооружений и их реставрация, прочие услуги похоронных бюро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numPr>
          <w:ilvl w:val="0"/>
          <w:numId w:val="61"/>
        </w:numPr>
        <w:ind w:left="714" w:hanging="357"/>
        <w:spacing w:before="240" w:after="240"/>
        <w:tabs>
          <w:tab w:val="left" w:pos="2940" w:leader="none"/>
          <w:tab w:val="center" w:pos="5161" w:leader="none"/>
        </w:tabs>
        <w:outlineLvl w:val="1"/>
      </w:pPr>
      <w:r>
        <w:t xml:space="preserve"> </w:t>
      </w:r>
      <w:r>
        <w:t xml:space="preserve">Прочие виды бытовых услуг</w:t>
      </w:r>
      <w:r/>
    </w:p>
    <w:p>
      <w:pPr>
        <w:ind w:firstLine="709"/>
        <w:jc w:val="both"/>
        <w:spacing w:before="240" w:after="0" w:line="360" w:lineRule="auto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</w:rPr>
        <w:t xml:space="preserve">К прочим видам бытовых услуг, оказанных населению, относятся у</w:t>
      </w:r>
      <w:r>
        <w:rPr>
          <w:rFonts w:ascii="Times New Roman" w:hAnsi="Times New Roman"/>
          <w:bCs/>
          <w:sz w:val="28"/>
        </w:rPr>
        <w:t xml:space="preserve">слуги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br/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 уборке и чистке, по ремонту очков, по письменному и устному переводу, </w:t>
      </w:r>
      <w:r>
        <w:rPr>
          <w:rFonts w:ascii="Times New Roman" w:hAnsi="Times New Roman" w:eastAsia="Times New Roman"/>
          <w:sz w:val="28"/>
          <w:szCs w:val="24"/>
          <w:lang w:eastAsia="ru-RU"/>
        </w:rPr>
        <w:br/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 благоустройству ландшафта, по упаковыванию товаров,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 обслуживани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br/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и музыкально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му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сопровождени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банкетных мероприятий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по проведению фейерверков, световых и звуковых представлений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 дневному уходу </w:t>
      </w:r>
      <w:r>
        <w:rPr>
          <w:rFonts w:ascii="Times New Roman" w:hAnsi="Times New Roman" w:eastAsia="Times New Roman"/>
          <w:sz w:val="28"/>
          <w:szCs w:val="24"/>
          <w:lang w:eastAsia="ru-RU"/>
        </w:rPr>
        <w:br/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 дет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ьми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и тому подобн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ы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е.</w:t>
      </w:r>
      <w: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eastAsia="Times New Roman"/>
          <w:sz w:val="28"/>
          <w:szCs w:val="24"/>
          <w:lang w:eastAsia="ru-RU"/>
        </w:rPr>
      </w:r>
    </w:p>
    <w:p>
      <w:pPr>
        <w:pStyle w:val="10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</w:t>
      </w:r>
      <w:r>
        <w:rPr>
          <w:rFonts w:ascii="Times New Roman" w:hAnsi="Times New Roman"/>
          <w:sz w:val="28"/>
        </w:rPr>
        <w:t xml:space="preserve">одробный перечень </w:t>
      </w:r>
      <w:r>
        <w:rPr>
          <w:rFonts w:ascii="Times New Roman" w:hAnsi="Times New Roman"/>
          <w:sz w:val="28"/>
        </w:rPr>
        <w:t xml:space="preserve">прочих </w:t>
      </w:r>
      <w:r>
        <w:rPr>
          <w:rFonts w:ascii="Times New Roman" w:hAnsi="Times New Roman"/>
          <w:sz w:val="28"/>
        </w:rPr>
        <w:t xml:space="preserve">бытовых услуг </w:t>
      </w:r>
      <w:r>
        <w:rPr>
          <w:rFonts w:ascii="Times New Roman" w:hAnsi="Times New Roman"/>
          <w:sz w:val="28"/>
        </w:rPr>
        <w:t xml:space="preserve">указан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риложении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 к настоящему приказу и р</w:t>
      </w:r>
      <w:r>
        <w:rPr>
          <w:rFonts w:ascii="Times New Roman" w:hAnsi="Times New Roman"/>
          <w:sz w:val="28"/>
        </w:rPr>
        <w:t xml:space="preserve">азмещ</w:t>
      </w:r>
      <w:r>
        <w:rPr>
          <w:rFonts w:ascii="Times New Roman" w:hAnsi="Times New Roman"/>
          <w:sz w:val="28"/>
        </w:rPr>
        <w:t xml:space="preserve">ен</w:t>
      </w:r>
      <w:r>
        <w:rPr>
          <w:rFonts w:ascii="Times New Roman" w:hAnsi="Times New Roman"/>
          <w:sz w:val="28"/>
        </w:rPr>
        <w:t xml:space="preserve"> на официальном сайте </w:t>
      </w:r>
      <w:r>
        <w:rPr>
          <w:rFonts w:ascii="Times New Roman" w:hAnsi="Times New Roman"/>
          <w:sz w:val="28"/>
        </w:rPr>
        <w:t xml:space="preserve">Росстата в информационно-телекоммуникационной сети «Интернет»: </w:t>
      </w:r>
      <w:hyperlink r:id="rId13" w:tooltip="https://rosstat.gov.ru" w:history="1">
        <w:r>
          <w:rPr>
            <w:rStyle w:val="1030"/>
            <w:rFonts w:ascii="Times New Roman" w:hAnsi="Times New Roman"/>
            <w:color w:val="auto"/>
            <w:sz w:val="28"/>
            <w:u w:val="none"/>
            <w:lang w:val="en-US"/>
          </w:rPr>
          <w:t xml:space="preserve">https</w:t>
        </w:r>
        <w:r>
          <w:rPr>
            <w:rStyle w:val="1030"/>
            <w:rFonts w:ascii="Times New Roman" w:hAnsi="Times New Roman"/>
            <w:color w:val="auto"/>
            <w:sz w:val="28"/>
            <w:u w:val="none"/>
          </w:rPr>
          <w:t xml:space="preserve">://</w:t>
        </w:r>
        <w:r>
          <w:rPr>
            <w:rStyle w:val="1030"/>
            <w:rFonts w:ascii="Times New Roman" w:hAnsi="Times New Roman"/>
            <w:color w:val="auto"/>
            <w:sz w:val="28"/>
            <w:u w:val="none"/>
            <w:lang w:val="en-US"/>
          </w:rPr>
          <w:t xml:space="preserve">rosstat</w:t>
        </w:r>
        <w:r>
          <w:rPr>
            <w:rStyle w:val="1030"/>
            <w:rFonts w:ascii="Times New Roman" w:hAnsi="Times New Roman"/>
            <w:color w:val="auto"/>
            <w:sz w:val="28"/>
            <w:u w:val="none"/>
          </w:rPr>
          <w:t xml:space="preserve">.</w:t>
        </w:r>
        <w:r>
          <w:rPr>
            <w:rStyle w:val="1030"/>
            <w:rFonts w:ascii="Times New Roman" w:hAnsi="Times New Roman"/>
            <w:color w:val="auto"/>
            <w:sz w:val="28"/>
            <w:u w:val="none"/>
            <w:lang w:val="en-US"/>
          </w:rPr>
          <w:t xml:space="preserve">gov</w:t>
        </w:r>
        <w:r>
          <w:rPr>
            <w:rStyle w:val="1030"/>
            <w:rFonts w:ascii="Times New Roman" w:hAnsi="Times New Roman"/>
            <w:color w:val="auto"/>
            <w:sz w:val="28"/>
            <w:u w:val="none"/>
          </w:rPr>
          <w:t xml:space="preserve">.ru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Статистика 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Официальная статистика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Платные услуги </w:t>
      </w:r>
      <w:r>
        <w:rPr>
          <w:rFonts w:ascii="Times New Roman" w:hAnsi="Times New Roman"/>
          <w:sz w:val="28"/>
        </w:rPr>
        <w:t xml:space="preserve">населению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Методология / Перечень платных услуг населению на основе ОКВЭД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 и ОКПД2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trike/>
          <w:sz w:val="28"/>
        </w:rPr>
      </w:r>
      <w:r>
        <w:rPr>
          <w:rFonts w:ascii="Times New Roman" w:hAnsi="Times New Roman"/>
          <w:strike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</w:t>
      </w:r>
      <w:r>
        <w:rPr>
          <w:rFonts w:ascii="Times New Roman" w:hAnsi="Times New Roman"/>
          <w:bCs/>
          <w:sz w:val="28"/>
        </w:rPr>
        <w:t xml:space="preserve">включаются в</w:t>
      </w:r>
      <w:r>
        <w:rPr>
          <w:rFonts w:ascii="Times New Roman" w:hAnsi="Times New Roman"/>
          <w:sz w:val="28"/>
        </w:rPr>
        <w:t xml:space="preserve"> объеме бытовых </w:t>
      </w:r>
      <w:r>
        <w:rPr>
          <w:rFonts w:ascii="Times New Roman" w:hAnsi="Times New Roman"/>
          <w:sz w:val="28"/>
        </w:rPr>
        <w:t xml:space="preserve">услуг: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регулярной основе, стоимость сжиженного газа, учитываемых в составе </w:t>
      </w: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</w:rPr>
        <w:t xml:space="preserve">оммунальны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услуг;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радиоэлектронной аппаратуры, бытовых машин и приборов, транспортных средств, принадлежащих гражданам,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период гарантийного срока их эксплуатации;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эвакуации автомобиля на штрафстоянку за неправильную парковку;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приема программ со скрытыми субтитрами, телефонные устройства с текстовым выходом, </w:t>
      </w:r>
      <w:r>
        <w:rPr>
          <w:rFonts w:ascii="Times New Roman" w:hAnsi="Times New Roman"/>
          <w:sz w:val="28"/>
        </w:rPr>
        <w:t xml:space="preserve">голосообразующие</w:t>
      </w:r>
      <w:r>
        <w:rPr>
          <w:rFonts w:ascii="Times New Roman" w:hAnsi="Times New Roman"/>
          <w:sz w:val="28"/>
        </w:rPr>
        <w:t xml:space="preserve"> аппараты) за счет средств бюджетов всех уровней;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при отказе заказчика получить и оплатить уже выполненную услугу)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360" w:lineRule="auto"/>
        <w:tabs>
          <w:tab w:val="left" w:pos="2940" w:leader="none"/>
          <w:tab w:val="center" w:pos="5161" w:leader="none"/>
        </w:tabs>
        <w:outlineLvl w:val="1"/>
      </w:pPr>
      <w:r/>
      <w:bookmarkStart w:id="2" w:name="_Toc348366946"/>
      <w:r>
        <w:t xml:space="preserve">15. </w:t>
      </w:r>
      <w:r>
        <w:t xml:space="preserve">Т</w:t>
      </w:r>
      <w:r>
        <w:t xml:space="preserve">ранспортные услуги</w:t>
      </w:r>
      <w:bookmarkEnd w:id="2"/>
      <w:r/>
      <w:r/>
    </w:p>
    <w:p>
      <w:pPr>
        <w:pStyle w:val="100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у</w:t>
      </w:r>
      <w:r>
        <w:rPr>
          <w:rFonts w:ascii="Times New Roman" w:hAnsi="Times New Roman" w:cs="Times New Roman"/>
        </w:rPr>
        <w:t xml:space="preserve">слуги охватывают услуги: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железнодорожного транспорта;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автомобильного транспорта;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внутреннего водного транспорта;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морского транспорта;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воздушного транспорта;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городского электрического транспорта (трамвай, троллейбус, метрополитен);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прочих видов транспорта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  <w:t xml:space="preserve"> услуги гужевого транспорта, </w:t>
      </w:r>
      <w:r>
        <w:rPr>
          <w:rFonts w:ascii="Times New Roman" w:hAnsi="Times New Roman"/>
          <w:sz w:val="28"/>
        </w:rPr>
        <w:t xml:space="preserve">по пассажирским перевозкам фуникулерами, подвесными канатными дорогами и лыжными </w:t>
      </w:r>
      <w:r>
        <w:rPr>
          <w:rFonts w:ascii="Times New Roman" w:hAnsi="Times New Roman"/>
          <w:sz w:val="28"/>
        </w:rPr>
        <w:t xml:space="preserve">подъемниками, </w:t>
      </w:r>
      <w:r>
        <w:rPr>
          <w:rFonts w:ascii="Times New Roman" w:hAnsi="Times New Roman"/>
          <w:sz w:val="28"/>
        </w:rPr>
        <w:t xml:space="preserve">за исключением </w:t>
      </w:r>
      <w:r>
        <w:rPr>
          <w:rFonts w:ascii="Times New Roman" w:hAnsi="Times New Roman"/>
          <w:sz w:val="28"/>
        </w:rPr>
        <w:t xml:space="preserve">канатных </w:t>
      </w:r>
      <w:r>
        <w:rPr>
          <w:rFonts w:ascii="Times New Roman" w:hAnsi="Times New Roman"/>
          <w:sz w:val="28"/>
        </w:rPr>
        <w:t xml:space="preserve">дорог и лыжных подъемников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лыжных курортах 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центрах отдыха</w:t>
      </w:r>
      <w:r>
        <w:rPr>
          <w:rFonts w:ascii="Times New Roman" w:hAnsi="Times New Roman"/>
          <w:sz w:val="28"/>
        </w:rPr>
        <w:t xml:space="preserve"> (учитываются 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физической культуры и спорта</w:t>
      </w:r>
      <w:r>
        <w:rPr>
          <w:rFonts w:ascii="Times New Roman" w:hAnsi="Times New Roman"/>
          <w:sz w:val="28"/>
        </w:rPr>
        <w:t xml:space="preserve">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объем </w:t>
      </w:r>
      <w:r>
        <w:rPr>
          <w:rFonts w:ascii="Times New Roman" w:hAnsi="Times New Roman"/>
          <w:sz w:val="28"/>
        </w:rPr>
        <w:t xml:space="preserve">транспортных </w:t>
      </w:r>
      <w:r>
        <w:rPr>
          <w:rFonts w:ascii="Times New Roman" w:hAnsi="Times New Roman"/>
          <w:sz w:val="28"/>
        </w:rPr>
        <w:t xml:space="preserve">услуг </w:t>
      </w:r>
      <w:r>
        <w:rPr>
          <w:rFonts w:ascii="Times New Roman" w:hAnsi="Times New Roman"/>
          <w:bCs/>
          <w:sz w:val="28"/>
        </w:rPr>
        <w:t xml:space="preserve">включаются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услуги по</w:t>
      </w:r>
      <w:r>
        <w:rPr>
          <w:rFonts w:ascii="Times New Roman" w:hAnsi="Times New Roman"/>
          <w:sz w:val="28"/>
          <w:szCs w:val="28"/>
        </w:rPr>
        <w:t xml:space="preserve"> перевозке пассажиров;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услуги по</w:t>
      </w:r>
      <w:r>
        <w:rPr>
          <w:rFonts w:ascii="Times New Roman" w:hAnsi="Times New Roman"/>
          <w:sz w:val="28"/>
          <w:szCs w:val="28"/>
        </w:rPr>
        <w:t xml:space="preserve"> перевозке грузов для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(</w:t>
      </w:r>
      <w:r>
        <w:rPr>
          <w:rFonts w:ascii="Times New Roman" w:hAnsi="Times New Roman"/>
          <w:sz w:val="28"/>
          <w:szCs w:val="28"/>
        </w:rPr>
        <w:t xml:space="preserve">на основании товарно-транспортной/ транспортной накладной)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транспортной экспедиции и прочие услуги, связанные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оформлением перевозочных документов, обработкой грузов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</w:t>
      </w:r>
      <w:r>
        <w:rPr>
          <w:rFonts w:ascii="Times New Roman" w:hAnsi="Times New Roman"/>
          <w:sz w:val="28"/>
          <w:szCs w:val="28"/>
        </w:rPr>
        <w:t xml:space="preserve">, комнат отдыха </w:t>
      </w:r>
      <w:r>
        <w:rPr>
          <w:rFonts w:ascii="Times New Roman" w:hAnsi="Times New Roman"/>
          <w:sz w:val="28"/>
          <w:szCs w:val="28"/>
        </w:rPr>
        <w:t xml:space="preserve">и т</w:t>
      </w:r>
      <w:r>
        <w:rPr>
          <w:rFonts w:ascii="Times New Roman" w:hAnsi="Times New Roman"/>
          <w:sz w:val="28"/>
          <w:szCs w:val="28"/>
        </w:rPr>
        <w:t xml:space="preserve">ак далее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комиссионного сбора от предварительной продажи билетов, стоимость бронирования билетов на все виды транспорта, доставки билетов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дом;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платных стоянок</w:t>
      </w:r>
      <w:r>
        <w:rPr>
          <w:rFonts w:ascii="Times New Roman" w:hAnsi="Times New Roman"/>
          <w:sz w:val="28"/>
        </w:rPr>
        <w:t xml:space="preserve">, парковок </w:t>
      </w:r>
      <w:r>
        <w:rPr>
          <w:rFonts w:ascii="Times New Roman" w:hAnsi="Times New Roman"/>
          <w:sz w:val="28"/>
        </w:rPr>
        <w:t xml:space="preserve">транспортных средств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слуги по аренде легковых автомобилей с водителем</w:t>
      </w:r>
      <w:r>
        <w:rPr>
          <w:sz w:val="28"/>
        </w:rPr>
        <w:t xml:space="preserve">.</w:t>
      </w:r>
      <w:r/>
    </w:p>
    <w:p>
      <w:pPr>
        <w:pStyle w:val="10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Стоимость питания, предоставляемого пассажирам во время поездки, включается в объем транспортных услуг в том случае, если эта услуга входит </w:t>
      </w:r>
      <w:r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 xml:space="preserve">в стоимость билета (например, при авиаперелетах или при проезде в некоторых фирменных поездах). 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Питание, предоставляемое во время пути пассажирам за отдельную плату (например, в вагонах-ресторанах поездов), в общий объем транспортных услуг </w:t>
      </w:r>
      <w:r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 xml:space="preserve">не включается, а учитывается в составе оборота общественного питания.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pStyle w:val="10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Организации, занимающиеся только реализацией транспортных билетов, показывают суммы комиссионных, агентских и иных вознаграждений.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транспортные </w:t>
      </w:r>
      <w:r>
        <w:rPr>
          <w:rFonts w:ascii="Times New Roman" w:hAnsi="Times New Roman"/>
          <w:sz w:val="28"/>
        </w:rPr>
        <w:t xml:space="preserve">услуги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компенсации из бюджетов всех уровней пассажирским перевозчикам расходов по перевозке льготных категорий граждан;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услуги таксопарков, автотранспортных организаций, индивидуальных </w:t>
      </w:r>
      <w:r>
        <w:rPr>
          <w:rFonts w:ascii="Times New Roman" w:hAnsi="Times New Roman"/>
          <w:sz w:val="28"/>
        </w:rPr>
        <w:t xml:space="preserve">предпринимателей по предоставлению ими легковых такси, автобусов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т</w:t>
      </w:r>
      <w:r>
        <w:rPr>
          <w:rFonts w:ascii="Times New Roman" w:hAnsi="Times New Roman"/>
          <w:sz w:val="28"/>
        </w:rPr>
        <w:t xml:space="preserve">ак далее</w:t>
      </w:r>
      <w:r>
        <w:rPr>
          <w:rFonts w:ascii="Times New Roman" w:hAnsi="Times New Roman"/>
          <w:sz w:val="28"/>
        </w:rPr>
        <w:t xml:space="preserve"> другим организациям в аренду</w:t>
      </w:r>
      <w:r>
        <w:rPr>
          <w:rFonts w:ascii="Times New Roman" w:hAnsi="Times New Roman"/>
          <w:sz w:val="28"/>
        </w:rPr>
        <w:t xml:space="preserve"> (без водителя)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перевозке туристов к местам отдыха, входящие в стоимость турп</w:t>
      </w:r>
      <w:r>
        <w:rPr>
          <w:rFonts w:ascii="Times New Roman" w:hAnsi="Times New Roman"/>
          <w:sz w:val="28"/>
        </w:rPr>
        <w:t xml:space="preserve">акетов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(учитываются </w:t>
      </w:r>
      <w:r>
        <w:rPr>
          <w:rFonts w:ascii="Times New Roman" w:hAnsi="Times New Roman"/>
          <w:sz w:val="28"/>
        </w:rPr>
        <w:t xml:space="preserve">в состав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туристских агентств, туроператоров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прочи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услуг по бронированию и сопутствующи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им услуг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993"/>
        <w:numPr>
          <w:ilvl w:val="0"/>
          <w:numId w:val="0"/>
        </w:numPr>
        <w:jc w:val="center"/>
        <w:spacing w:before="240" w:after="240"/>
        <w:rPr>
          <w:rFonts w:ascii="Times New Roman" w:hAnsi="Times New Roman"/>
          <w:color w:val="auto"/>
          <w:sz w:val="28"/>
          <w:szCs w:val="28"/>
        </w:rPr>
      </w:pPr>
      <w:r/>
      <w:bookmarkStart w:id="3" w:name="_Toc348366947"/>
      <w:r>
        <w:rPr>
          <w:rFonts w:ascii="Times New Roman" w:hAnsi="Times New Roman"/>
          <w:color w:val="auto"/>
          <w:sz w:val="28"/>
          <w:szCs w:val="28"/>
        </w:rPr>
        <w:t xml:space="preserve">16. </w:t>
      </w:r>
      <w:r>
        <w:rPr>
          <w:rFonts w:ascii="Times New Roman" w:hAnsi="Times New Roman"/>
          <w:color w:val="auto"/>
          <w:sz w:val="28"/>
          <w:szCs w:val="28"/>
        </w:rPr>
        <w:t xml:space="preserve">У</w:t>
      </w:r>
      <w:r>
        <w:rPr>
          <w:rFonts w:ascii="Times New Roman" w:hAnsi="Times New Roman"/>
          <w:color w:val="auto"/>
          <w:sz w:val="28"/>
          <w:szCs w:val="28"/>
        </w:rPr>
        <w:t xml:space="preserve">слуги </w:t>
      </w:r>
      <w:r>
        <w:rPr>
          <w:rFonts w:ascii="Times New Roman" w:hAnsi="Times New Roman"/>
          <w:color w:val="auto"/>
          <w:sz w:val="28"/>
          <w:szCs w:val="28"/>
        </w:rPr>
        <w:t xml:space="preserve">почтовой </w:t>
      </w:r>
      <w:r>
        <w:rPr>
          <w:rFonts w:ascii="Times New Roman" w:hAnsi="Times New Roman"/>
          <w:color w:val="auto"/>
          <w:sz w:val="28"/>
          <w:szCs w:val="28"/>
        </w:rPr>
        <w:t xml:space="preserve">связи</w:t>
      </w:r>
      <w:bookmarkEnd w:id="3"/>
      <w:r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 xml:space="preserve">почтовой </w:t>
      </w:r>
      <w:r>
        <w:rPr>
          <w:rFonts w:ascii="Times New Roman" w:hAnsi="Times New Roman"/>
          <w:sz w:val="28"/>
        </w:rPr>
        <w:t xml:space="preserve">связи </w:t>
      </w:r>
      <w:r>
        <w:rPr>
          <w:rFonts w:ascii="Times New Roman" w:hAnsi="Times New Roman"/>
          <w:sz w:val="28"/>
        </w:rPr>
        <w:t xml:space="preserve">охватывают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 xml:space="preserve">услуги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общего пользования, связанные с периодическими изданиями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письменной корреспонденцией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доставке посылок адресатам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общего пользования прочие, связанные с вручением (доставкой) посылок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ускоренной пересылке посылочной почты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почтовые, связанные с посылочной почтой, прочие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почтовых отделений (объектов) </w:t>
      </w:r>
      <w:r>
        <w:rPr>
          <w:rFonts w:ascii="Times New Roman" w:hAnsi="Times New Roman"/>
          <w:sz w:val="28"/>
        </w:rPr>
        <w:t xml:space="preserve">дополнительные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общего пользования прочие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прочие, не </w:t>
      </w:r>
      <w:r>
        <w:rPr>
          <w:rFonts w:ascii="Times New Roman" w:hAnsi="Times New Roman"/>
          <w:sz w:val="28"/>
        </w:rPr>
        <w:t xml:space="preserve">включенные в другие группировки.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 почтовой связи включается фактическая плата населения: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услуги почты общего пользования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пересылку посылок;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прием, пересылку и доставку денежных средств;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доставку и выплату пенсий и пособий;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tabs>
          <w:tab w:val="left" w:pos="495" w:leader="none"/>
        </w:tabs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за распространение печатных изданий и иной продукции;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tabs>
          <w:tab w:val="left" w:pos="495" w:leader="none"/>
        </w:tabs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за прочие почтовые </w:t>
      </w:r>
      <w:r>
        <w:rPr>
          <w:rFonts w:ascii="Times New Roman" w:hAnsi="Times New Roman"/>
          <w:sz w:val="28"/>
        </w:rPr>
        <w:t xml:space="preserve">услуги.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tabs>
          <w:tab w:val="left" w:pos="495" w:leader="none"/>
        </w:tabs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Услуги по доставке почтовых отправлений службами разноски и доставки  относятся непосредственно к почтовым услугам.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Курьерские услуги включают: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слуги по курьерской доставке различными видами транспорта прочие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слуги курьерские прочие, не включенные в другие группировки</w:t>
      </w:r>
      <w:r>
        <w:rPr>
          <w:rFonts w:ascii="Times New Roman" w:hAnsi="Times New Roman"/>
          <w:sz w:val="28"/>
        </w:rPr>
        <w:t xml:space="preserve"> (различны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 доставки, включая самовывозов</w:t>
      </w:r>
      <w:r>
        <w:rPr>
          <w:rFonts w:ascii="Times New Roman" w:hAnsi="Times New Roman"/>
          <w:sz w:val="28"/>
        </w:rPr>
        <w:t xml:space="preserve"> через пункты выдачи заказов)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курьерские услуги </w:t>
      </w:r>
      <w:r>
        <w:rPr>
          <w:rFonts w:ascii="Times New Roman" w:hAnsi="Times New Roman"/>
          <w:sz w:val="28"/>
        </w:rPr>
        <w:t xml:space="preserve">включается фактическая плата населения: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курьерские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 доставку </w:t>
      </w:r>
      <w:r>
        <w:rPr>
          <w:rFonts w:ascii="Times New Roman" w:hAnsi="Times New Roman"/>
          <w:sz w:val="28"/>
        </w:rPr>
        <w:t xml:space="preserve">еды, продовольственных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непродовольственных товаров, </w:t>
      </w:r>
      <w:r>
        <w:rPr>
          <w:rFonts w:ascii="Times New Roman" w:hAnsi="Times New Roman"/>
          <w:sz w:val="28"/>
        </w:rPr>
        <w:t xml:space="preserve">курьерами</w:t>
      </w:r>
      <w:r>
        <w:rPr>
          <w:rFonts w:ascii="Times New Roman" w:hAnsi="Times New Roman"/>
          <w:sz w:val="28"/>
        </w:rPr>
        <w:t xml:space="preserve">, в том числе</w:t>
      </w:r>
      <w:r>
        <w:rPr>
          <w:rFonts w:ascii="Times New Roman" w:hAnsi="Times New Roman"/>
          <w:sz w:val="28"/>
        </w:rPr>
        <w:t xml:space="preserve"> с использованием одного или нескольких видов транспорта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сборки заказов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(или) возврата на склад товаров при отказе.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993"/>
        <w:numPr>
          <w:ilvl w:val="0"/>
          <w:numId w:val="0"/>
        </w:numPr>
        <w:jc w:val="center"/>
        <w:spacing w:before="240" w:after="240" w:line="240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4" w:name="_Toc348366948"/>
      <w:r>
        <w:rPr>
          <w:rFonts w:ascii="Times New Roman" w:hAnsi="Times New Roman"/>
          <w:color w:val="auto"/>
          <w:sz w:val="28"/>
          <w:szCs w:val="28"/>
        </w:rPr>
        <w:t xml:space="preserve">17. </w:t>
      </w:r>
      <w:r>
        <w:rPr>
          <w:rFonts w:ascii="Times New Roman" w:hAnsi="Times New Roman"/>
          <w:color w:val="auto"/>
          <w:sz w:val="28"/>
          <w:szCs w:val="28"/>
        </w:rPr>
        <w:t xml:space="preserve">Услуги телекоммуникационные</w:t>
      </w: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телекоммуникаци</w:t>
      </w:r>
      <w:r>
        <w:rPr>
          <w:rFonts w:ascii="Times New Roman" w:hAnsi="Times New Roman"/>
          <w:sz w:val="28"/>
        </w:rPr>
        <w:t xml:space="preserve">онные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охватывают услуги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междугородной, внутризоновой и международной </w:t>
      </w:r>
      <w:r>
        <w:rPr>
          <w:rFonts w:ascii="Times New Roman" w:hAnsi="Times New Roman"/>
          <w:sz w:val="28"/>
        </w:rPr>
        <w:t xml:space="preserve">фиксированной</w:t>
      </w:r>
      <w:r>
        <w:rPr>
          <w:b/>
        </w:rPr>
        <w:t xml:space="preserve"> </w:t>
      </w:r>
      <w:r>
        <w:rPr>
          <w:rFonts w:ascii="Times New Roman" w:hAnsi="Times New Roman"/>
          <w:sz w:val="28"/>
        </w:rPr>
        <w:t xml:space="preserve">телефонной 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местной телефонной 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соединений, предоставленных с использованием таксофонов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документальной электросвязи;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радиосвязи, радио</w:t>
      </w:r>
      <w:r>
        <w:rPr>
          <w:rFonts w:ascii="Times New Roman" w:hAnsi="Times New Roman"/>
          <w:sz w:val="28"/>
        </w:rPr>
        <w:t xml:space="preserve">- и теле</w:t>
      </w:r>
      <w:r>
        <w:rPr>
          <w:rFonts w:ascii="Times New Roman" w:hAnsi="Times New Roman"/>
          <w:sz w:val="28"/>
        </w:rPr>
        <w:t xml:space="preserve">вещания, спутниковой 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проводного вещания;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подвижной 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услуги электросвязи.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 </w:t>
      </w:r>
      <w:r>
        <w:rPr>
          <w:rFonts w:ascii="Times New Roman" w:hAnsi="Times New Roman"/>
          <w:sz w:val="28"/>
        </w:rPr>
        <w:t xml:space="preserve">телекоммуникационные включается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фактическая плата населения: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телефонной связи: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 доступа к сети;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абонентская плата за пользование абонентскими устройствами телефонной сети при абонентской системе оплаты услуг;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фактический размер платежей при повременной системе оплаты услуг;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  <w:lang w:val="en-US"/>
        </w:rPr>
        <w:t xml:space="preserve">ISDN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 xml:space="preserve">DECT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 xml:space="preserve">IP</w:t>
      </w:r>
      <w:r>
        <w:rPr>
          <w:rFonts w:ascii="Times New Roman" w:hAnsi="Times New Roman"/>
          <w:sz w:val="28"/>
        </w:rPr>
        <w:t xml:space="preserve">-телефони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и т</w:t>
      </w:r>
      <w:r>
        <w:rPr>
          <w:rFonts w:ascii="Times New Roman" w:hAnsi="Times New Roman"/>
          <w:sz w:val="28"/>
        </w:rPr>
        <w:t xml:space="preserve">ому подобные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номера и т</w:t>
      </w:r>
      <w:r>
        <w:rPr>
          <w:rFonts w:ascii="Times New Roman" w:hAnsi="Times New Roman"/>
          <w:sz w:val="28"/>
          <w:szCs w:val="28"/>
        </w:rPr>
        <w:t xml:space="preserve">ак далее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 xml:space="preserve">от соединений, предоставленных с использованием всех типов таксофонов (включая карточную систему оплаты);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 xml:space="preserve">документальной электросвязи: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доступа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информации с использованием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«Интернет»</w:t>
      </w:r>
      <w:r>
        <w:t xml:space="preserve">;</w:t>
      </w:r>
      <w:r/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услуги радиосвязи, радиовещания, телевидения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том числе кабельного) и спутниковой связи;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 xml:space="preserve">проводного вещания (</w:t>
      </w:r>
      <w:r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абонентская плата за их использование, прочие услуги);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подвижной связи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Компьютерные залы</w:t>
      </w:r>
      <w:r>
        <w:rPr>
          <w:rFonts w:ascii="Times New Roman" w:hAnsi="Times New Roman"/>
          <w:sz w:val="28"/>
        </w:rPr>
        <w:t xml:space="preserve">, предоставляющие услуги по выходу в Интернет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осуществляющие отправления электронных сообщений, должны отчитываться по </w:t>
      </w:r>
      <w:r>
        <w:rPr>
          <w:rFonts w:ascii="Times New Roman" w:hAnsi="Times New Roman"/>
          <w:sz w:val="28"/>
        </w:rPr>
        <w:t xml:space="preserve">телекоммуникационным услугам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 xml:space="preserve">телекоммуникационной </w:t>
      </w:r>
      <w:r>
        <w:rPr>
          <w:rFonts w:ascii="Times New Roman" w:hAnsi="Times New Roman"/>
          <w:sz w:val="28"/>
        </w:rPr>
        <w:t xml:space="preserve">связи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пользовани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радиоточками и телефонными аппаратами, телевизионными антеннами, установленными в гости</w:t>
      </w:r>
      <w:r>
        <w:rPr>
          <w:rFonts w:ascii="Times New Roman" w:hAnsi="Times New Roman"/>
          <w:sz w:val="28"/>
        </w:rPr>
        <w:t xml:space="preserve">ницах, санаториях, домах отдыха;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телефонных карт, реализованных населению организациями</w:t>
      </w:r>
      <w:r>
        <w:rPr>
          <w:rFonts w:ascii="Times New Roman" w:hAnsi="Times New Roman"/>
          <w:sz w:val="28"/>
        </w:rPr>
        <w:t xml:space="preserve"> торговли, киоск</w:t>
      </w:r>
      <w:r>
        <w:rPr>
          <w:rFonts w:ascii="Times New Roman" w:hAnsi="Times New Roman"/>
          <w:sz w:val="28"/>
        </w:rPr>
        <w:t xml:space="preserve">ами Роспечати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993"/>
        <w:numPr>
          <w:ilvl w:val="0"/>
          <w:numId w:val="0"/>
        </w:numPr>
        <w:jc w:val="center"/>
        <w:spacing w:before="240" w:after="240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18. </w:t>
      </w:r>
      <w:r>
        <w:rPr>
          <w:rFonts w:ascii="Times New Roman" w:hAnsi="Times New Roman"/>
          <w:bCs w:val="0"/>
          <w:color w:val="auto"/>
          <w:sz w:val="28"/>
        </w:rPr>
        <w:t xml:space="preserve">Ж</w:t>
      </w:r>
      <w:r>
        <w:rPr>
          <w:rFonts w:ascii="Times New Roman" w:hAnsi="Times New Roman"/>
          <w:bCs w:val="0"/>
          <w:color w:val="auto"/>
          <w:sz w:val="28"/>
        </w:rPr>
        <w:t xml:space="preserve">илищные услуги</w:t>
      </w:r>
      <w:bookmarkEnd w:id="4"/>
      <w:r>
        <w:rPr>
          <w:rFonts w:ascii="Times New Roman" w:hAnsi="Times New Roman"/>
          <w:bCs w:val="0"/>
          <w:color w:val="auto"/>
          <w:sz w:val="28"/>
        </w:rPr>
      </w:r>
      <w:r>
        <w:rPr>
          <w:rFonts w:ascii="Times New Roman" w:hAnsi="Times New Roman"/>
          <w:bCs w:val="0"/>
          <w:color w:val="auto"/>
          <w:sz w:val="28"/>
        </w:rPr>
      </w:r>
    </w:p>
    <w:p>
      <w:pPr>
        <w:pStyle w:val="1006"/>
        <w:ind w:left="709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Жилищные услуги</w:t>
      </w:r>
      <w:r>
        <w:rPr>
          <w:rFonts w:ascii="Times New Roman" w:hAnsi="Times New Roman"/>
          <w:sz w:val="28"/>
        </w:rPr>
        <w:t xml:space="preserve"> охватывают следующие услуги: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нанимателю жилого помещения по договору социального найма или договору найма жилого помещения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муниципального жилищного фонда;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contextualSpacing w:val="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contextualSpacing w:val="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ремонт и эксплуатация лифтов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ремонт мусоропроводов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</w:t>
      </w:r>
      <w:r>
        <w:rPr>
          <w:rFonts w:ascii="Times New Roman" w:hAnsi="Times New Roman" w:cs="Times New Roman"/>
          <w:sz w:val="28"/>
          <w:szCs w:val="28"/>
        </w:rPr>
        <w:t xml:space="preserve">внутриподъездных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придомовых территорий;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за счет собственников помещений в многоквартирном доме;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у</w:t>
      </w:r>
      <w:r>
        <w:rPr>
          <w:rFonts w:ascii="Times New Roman" w:hAnsi="Times New Roman" w:cs="Times New Roman"/>
          <w:sz w:val="28"/>
          <w:szCs w:val="28"/>
        </w:rPr>
        <w:t xml:space="preserve">правлению многоквартирным домом.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жилищные </w:t>
      </w:r>
      <w:r>
        <w:rPr>
          <w:rFonts w:ascii="Times New Roman" w:hAnsi="Times New Roman"/>
          <w:sz w:val="28"/>
        </w:rPr>
        <w:t xml:space="preserve">услуги включа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bCs/>
          <w:sz w:val="28"/>
        </w:rPr>
        <w:t xml:space="preserve">фактически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внесенны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аселени</w:t>
      </w:r>
      <w:r>
        <w:rPr>
          <w:rFonts w:ascii="Times New Roman" w:hAnsi="Times New Roman"/>
          <w:sz w:val="28"/>
        </w:rPr>
        <w:t xml:space="preserve">ем платежи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 xml:space="preserve">пользование </w:t>
      </w:r>
      <w:r>
        <w:rPr>
          <w:rFonts w:ascii="Times New Roman" w:hAnsi="Times New Roman"/>
          <w:sz w:val="28"/>
        </w:rPr>
        <w:t xml:space="preserve">жил</w:t>
      </w:r>
      <w:r>
        <w:rPr>
          <w:rFonts w:ascii="Times New Roman" w:hAnsi="Times New Roman"/>
          <w:sz w:val="28"/>
        </w:rPr>
        <w:t xml:space="preserve">ым</w:t>
      </w:r>
      <w:r>
        <w:rPr>
          <w:rFonts w:ascii="Times New Roman" w:hAnsi="Times New Roman"/>
          <w:sz w:val="28"/>
        </w:rPr>
        <w:t xml:space="preserve"> помещение</w:t>
      </w:r>
      <w:r>
        <w:rPr>
          <w:rFonts w:ascii="Times New Roman" w:hAnsi="Times New Roman"/>
          <w:sz w:val="28"/>
        </w:rPr>
        <w:t xml:space="preserve">м</w:t>
      </w:r>
      <w:r>
        <w:rPr>
          <w:rFonts w:ascii="Times New Roman" w:hAnsi="Times New Roman"/>
          <w:sz w:val="28"/>
        </w:rPr>
        <w:t xml:space="preserve">. Если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коммунальных услуг их предоставление производится путем компенсации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бюджета</w:t>
      </w:r>
      <w:r>
        <w:rPr>
          <w:rFonts w:ascii="Times New Roman" w:hAnsi="Times New Roman"/>
          <w:sz w:val="28"/>
        </w:rPr>
        <w:t xml:space="preserve"> понесенных организациями расходов на эти цели и потребителю выставляются счета на оплату жилищно-коммунальных услуг со скидкой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сумму субсидий (и/или социальной поддержки), то в жилищных услугах отражается фактический размер внесенной собственником/нанимателем жилого помещения платы за жилое помещение без </w:t>
      </w:r>
      <w:r>
        <w:rPr>
          <w:rFonts w:ascii="Times New Roman" w:hAnsi="Times New Roman"/>
          <w:sz w:val="28"/>
        </w:rPr>
        <w:t xml:space="preserve">учета </w:t>
      </w:r>
      <w:r>
        <w:rPr>
          <w:rFonts w:ascii="Times New Roman" w:hAnsi="Times New Roman"/>
          <w:sz w:val="28"/>
        </w:rPr>
        <w:t xml:space="preserve">суммы предоставленной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ему субсидии и/или социальной поддержки.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spacing w:after="0" w:line="360" w:lineRule="auto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жилищные </w:t>
      </w:r>
      <w:r>
        <w:rPr>
          <w:rFonts w:ascii="Times New Roman" w:hAnsi="Times New Roman"/>
          <w:bCs/>
          <w:sz w:val="28"/>
        </w:rPr>
        <w:t xml:space="preserve">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bCs/>
          <w:sz w:val="28"/>
        </w:rPr>
        <w:t xml:space="preserve">включа</w:t>
      </w:r>
      <w:r>
        <w:rPr>
          <w:rFonts w:ascii="Times New Roman" w:hAnsi="Times New Roman"/>
          <w:bCs/>
          <w:sz w:val="28"/>
        </w:rPr>
        <w:t xml:space="preserve">ю</w:t>
      </w:r>
      <w:r>
        <w:rPr>
          <w:rFonts w:ascii="Times New Roman" w:hAnsi="Times New Roman"/>
          <w:bCs/>
          <w:sz w:val="28"/>
        </w:rPr>
        <w:t xml:space="preserve">тся:</w:t>
      </w:r>
      <w:r>
        <w:rPr>
          <w:rFonts w:ascii="Times New Roman" w:hAnsi="Times New Roman"/>
          <w:strike/>
          <w:sz w:val="28"/>
        </w:rPr>
      </w:r>
      <w:r>
        <w:rPr>
          <w:rFonts w:ascii="Times New Roman" w:hAnsi="Times New Roman"/>
          <w:strike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гражданами длительного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проживания в общежитиях (в случае начисления квартирной платы);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студентами проживания в общежитиях;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обязательные платежи и/или взносы членов </w:t>
      </w:r>
      <w:r>
        <w:rPr>
          <w:rFonts w:ascii="Times New Roman" w:hAnsi="Times New Roman"/>
          <w:sz w:val="28"/>
        </w:rPr>
        <w:t xml:space="preserve">ТСЖ</w:t>
      </w:r>
      <w:r>
        <w:rPr>
          <w:rFonts w:ascii="Times New Roman" w:hAnsi="Times New Roman"/>
          <w:sz w:val="28"/>
        </w:rPr>
        <w:t xml:space="preserve"> либо жилищного кооператива или иного специализированного потребительского кооператива, связанные с оплатой расходов на содержание и ремонт общего и</w:t>
      </w:r>
      <w:r>
        <w:rPr>
          <w:rFonts w:ascii="Times New Roman" w:hAnsi="Times New Roman"/>
          <w:sz w:val="28"/>
        </w:rPr>
        <w:t xml:space="preserve">мущества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многоквартирном доме;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домофона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жилищные услуги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затраты предприятий и организаций по содержанию жилищного фонда, предоставляемого по договору найма;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если субсидии и социальная поддержка начисляются гражданам в виде скидок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суммы платежа;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технической инвентаризации недвижимого имущества жилого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фонда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(</w:t>
      </w:r>
      <w:r>
        <w:rPr>
          <w:rFonts w:ascii="Times New Roman" w:hAnsi="Times New Roman"/>
          <w:sz w:val="28"/>
        </w:rPr>
        <w:t xml:space="preserve">учитываются в составе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рочих платных услуг)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содержание общего имущества в многоквартирном доме </w:t>
      </w:r>
      <w:r>
        <w:rPr>
          <w:bCs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учитываются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оммунальных услуг)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trike/>
          <w:sz w:val="28"/>
          <w:szCs w:val="28"/>
        </w:rPr>
      </w:r>
      <w:r>
        <w:rPr>
          <w:rFonts w:ascii="Times New Roman" w:hAnsi="Times New Roman"/>
          <w:strike/>
          <w:sz w:val="28"/>
          <w:szCs w:val="28"/>
        </w:rPr>
      </w:r>
    </w:p>
    <w:p>
      <w:pPr>
        <w:pStyle w:val="1006"/>
        <w:ind w:firstLine="709"/>
        <w:jc w:val="both"/>
        <w:spacing w:after="24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Сведения об объеме жилищных услуг должны предоставлять </w:t>
      </w:r>
      <w:r>
        <w:rPr>
          <w:rFonts w:ascii="Times New Roman" w:hAnsi="Times New Roman"/>
          <w:sz w:val="28"/>
          <w:szCs w:val="24"/>
        </w:rPr>
        <w:t xml:space="preserve">организации</w:t>
      </w:r>
      <w:r>
        <w:rPr>
          <w:rFonts w:ascii="Times New Roman" w:hAnsi="Times New Roman"/>
          <w:sz w:val="28"/>
          <w:szCs w:val="24"/>
        </w:rPr>
        <w:t xml:space="preserve">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осуществляющие деятельность в сфере ЖКХ (УК, ТСЖ, ЖСК, ЖК и другие) </w:t>
      </w:r>
      <w:r>
        <w:rPr>
          <w:rFonts w:ascii="Times New Roman" w:hAnsi="Times New Roman"/>
          <w:sz w:val="28"/>
          <w:szCs w:val="24"/>
        </w:rPr>
        <w:t xml:space="preserve">и</w:t>
      </w:r>
      <w:r>
        <w:rPr>
          <w:rFonts w:ascii="Times New Roman" w:hAnsi="Times New Roman"/>
          <w:sz w:val="28"/>
          <w:szCs w:val="24"/>
        </w:rPr>
        <w:t xml:space="preserve">/</w:t>
      </w:r>
      <w:r>
        <w:rPr>
          <w:rFonts w:ascii="Times New Roman" w:hAnsi="Times New Roman"/>
          <w:sz w:val="28"/>
          <w:szCs w:val="24"/>
        </w:rPr>
        <w:t xml:space="preserve">или </w:t>
      </w:r>
      <w:r>
        <w:rPr>
          <w:rFonts w:ascii="Times New Roman" w:hAnsi="Times New Roman"/>
          <w:sz w:val="28"/>
          <w:szCs w:val="24"/>
        </w:rPr>
        <w:t xml:space="preserve">организации</w:t>
      </w:r>
      <w:r>
        <w:rPr>
          <w:rFonts w:ascii="Times New Roman" w:hAnsi="Times New Roman"/>
          <w:sz w:val="28"/>
          <w:szCs w:val="24"/>
        </w:rPr>
        <w:t xml:space="preserve">,</w:t>
      </w:r>
      <w:r>
        <w:rPr>
          <w:rFonts w:ascii="Times New Roman" w:hAnsi="Times New Roman"/>
          <w:sz w:val="28"/>
          <w:szCs w:val="24"/>
        </w:rPr>
        <w:t xml:space="preserve"> и/или индивидуальные предприниматели, осуществляю</w:t>
      </w:r>
      <w:r>
        <w:rPr>
          <w:rFonts w:ascii="Times New Roman" w:hAnsi="Times New Roman"/>
          <w:sz w:val="28"/>
          <w:szCs w:val="24"/>
        </w:rPr>
        <w:t xml:space="preserve">щие </w:t>
      </w:r>
      <w:r>
        <w:rPr>
          <w:rFonts w:ascii="Times New Roman" w:hAnsi="Times New Roman"/>
          <w:sz w:val="28"/>
          <w:szCs w:val="24"/>
        </w:rPr>
        <w:t xml:space="preserve">начисление и/или </w:t>
      </w:r>
      <w:r>
        <w:rPr>
          <w:rFonts w:ascii="Times New Roman" w:hAnsi="Times New Roman"/>
          <w:sz w:val="28"/>
          <w:szCs w:val="24"/>
        </w:rPr>
        <w:t xml:space="preserve">прием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жилищных </w:t>
      </w:r>
      <w:r>
        <w:rPr>
          <w:rFonts w:ascii="Times New Roman" w:hAnsi="Times New Roman"/>
          <w:sz w:val="28"/>
          <w:szCs w:val="24"/>
        </w:rPr>
        <w:t xml:space="preserve">платежей от</w:t>
      </w:r>
      <w:r>
        <w:rPr>
          <w:rFonts w:ascii="Times New Roman" w:hAnsi="Times New Roman"/>
          <w:sz w:val="28"/>
          <w:szCs w:val="24"/>
        </w:rPr>
        <w:t xml:space="preserve"> населения</w:t>
      </w:r>
      <w:r>
        <w:rPr>
          <w:rFonts w:ascii="Times New Roman" w:hAnsi="Times New Roman"/>
          <w:sz w:val="28"/>
          <w:szCs w:val="24"/>
        </w:rPr>
        <w:t xml:space="preserve"> (информационно расчетные центры, органы местного самоуправления)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</w:r>
    </w:p>
    <w:p>
      <w:pPr>
        <w:pStyle w:val="1014"/>
        <w:spacing w:before="240" w:after="240"/>
        <w:outlineLvl w:val="1"/>
      </w:pPr>
      <w:r/>
      <w:bookmarkStart w:id="5" w:name="_Toc348366949"/>
      <w:r>
        <w:t xml:space="preserve">19. </w:t>
      </w:r>
      <w:r>
        <w:t xml:space="preserve">К</w:t>
      </w:r>
      <w:r>
        <w:t xml:space="preserve">оммунальные услуги</w:t>
      </w:r>
      <w:bookmarkEnd w:id="5"/>
      <w:r/>
      <w:r/>
    </w:p>
    <w:p>
      <w:pPr>
        <w:ind w:firstLine="709"/>
        <w:jc w:val="both"/>
        <w:spacing w:before="24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Коммунальные услуги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включают </w:t>
      </w:r>
      <w:r>
        <w:rPr>
          <w:rFonts w:ascii="Times New Roman" w:hAnsi="Times New Roman"/>
          <w:sz w:val="28"/>
        </w:rPr>
        <w:t xml:space="preserve">услуги: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электроснабжения;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холодного и горячего водоснабжения;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водоотведения (канализации);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газоснабжения (в том числе поставки </w:t>
      </w:r>
      <w:r>
        <w:rPr>
          <w:rFonts w:ascii="Times New Roman" w:hAnsi="Times New Roman"/>
          <w:sz w:val="28"/>
        </w:rPr>
        <w:t xml:space="preserve">на регулярной основе </w:t>
      </w:r>
      <w:r>
        <w:rPr>
          <w:rFonts w:ascii="Times New Roman" w:hAnsi="Times New Roman"/>
          <w:sz w:val="28"/>
        </w:rPr>
        <w:t xml:space="preserve">бытового газа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баллонах);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теплоснабжения (</w:t>
      </w:r>
      <w:r>
        <w:rPr>
          <w:rFonts w:ascii="Times New Roman" w:hAnsi="Times New Roman"/>
          <w:sz w:val="28"/>
        </w:rPr>
        <w:t xml:space="preserve">отопления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, в том числе поставки </w:t>
      </w:r>
      <w:r>
        <w:rPr>
          <w:rFonts w:ascii="Times New Roman" w:hAnsi="Times New Roman"/>
          <w:sz w:val="28"/>
        </w:rPr>
        <w:t xml:space="preserve">на регулярной основе </w:t>
      </w:r>
      <w:r>
        <w:rPr>
          <w:rFonts w:ascii="Times New Roman" w:hAnsi="Times New Roman"/>
          <w:sz w:val="28"/>
        </w:rPr>
        <w:t xml:space="preserve">твердого топлив</w:t>
      </w:r>
      <w:r>
        <w:rPr>
          <w:rFonts w:ascii="Times New Roman" w:hAnsi="Times New Roman"/>
          <w:sz w:val="28"/>
        </w:rPr>
        <w:t xml:space="preserve">а при наличии печного отопления</w:t>
      </w:r>
      <w:r>
        <w:rPr>
          <w:rFonts w:ascii="Times New Roman" w:hAnsi="Times New Roman"/>
          <w:sz w:val="28"/>
        </w:rPr>
        <w:t xml:space="preserve"> (уголь, дрова)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 есть </w:t>
      </w:r>
      <w:r>
        <w:rPr>
          <w:rFonts w:ascii="Times New Roman" w:hAnsi="Times New Roman"/>
          <w:sz w:val="28"/>
          <w:szCs w:val="28"/>
        </w:rPr>
        <w:t xml:space="preserve">мусор).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contextualSpacing w:val="0"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</w:rPr>
        <w:t xml:space="preserve">В коммунальные услуги включается </w:t>
      </w:r>
      <w:r>
        <w:rPr>
          <w:rFonts w:ascii="Times New Roman" w:hAnsi="Times New Roman"/>
          <w:sz w:val="28"/>
        </w:rPr>
        <w:t xml:space="preserve">фактически внесенн</w:t>
      </w:r>
      <w:r>
        <w:rPr>
          <w:rFonts w:ascii="Times New Roman" w:hAnsi="Times New Roman"/>
          <w:sz w:val="28"/>
        </w:rPr>
        <w:t xml:space="preserve">ая населением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за коммунальные услуги.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Ресурсоснабжающие</w:t>
      </w:r>
      <w:r>
        <w:rPr>
          <w:rFonts w:ascii="Times New Roman" w:hAnsi="Times New Roman"/>
          <w:sz w:val="28"/>
          <w:szCs w:val="28"/>
        </w:rPr>
        <w:t xml:space="preserve"> организации отражают информацию по фактической оплате коммунальных услуг, полученной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граждан, имеющих прямые договора, и от управляющих компаний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(или иных организаций), принимающих платежи от физических лиц.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К числу потребителей коммунальных услуг относятся также граждан</w:t>
      </w:r>
      <w:r>
        <w:rPr>
          <w:rFonts w:ascii="Times New Roman" w:hAnsi="Times New Roman"/>
          <w:sz w:val="28"/>
        </w:rPr>
        <w:t xml:space="preserve">е, </w:t>
      </w:r>
      <w:r>
        <w:rPr>
          <w:rFonts w:ascii="Times New Roman" w:hAnsi="Times New Roman"/>
          <w:iCs/>
          <w:sz w:val="28"/>
        </w:rPr>
        <w:t xml:space="preserve">длительно</w:t>
      </w:r>
      <w:r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им платы за водоснабжение, водоотведение, электроснабжение и т</w:t>
      </w:r>
      <w:r>
        <w:rPr>
          <w:rFonts w:ascii="Times New Roman" w:hAnsi="Times New Roman"/>
          <w:sz w:val="28"/>
        </w:rPr>
        <w:t xml:space="preserve">ак далее</w:t>
      </w:r>
      <w:r>
        <w:rPr>
          <w:rFonts w:ascii="Times New Roman" w:hAnsi="Times New Roman"/>
          <w:sz w:val="28"/>
        </w:rPr>
        <w:t xml:space="preserve">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 коммунальных услуг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включается: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населением услуг по установке и</w:t>
      </w: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учета расхода газа, воды, тепловой энергии и услуг </w:t>
      </w:r>
      <w:r>
        <w:rPr>
          <w:rFonts w:ascii="Times New Roman" w:hAnsi="Times New Roman"/>
          <w:sz w:val="28"/>
          <w:szCs w:val="28"/>
        </w:rPr>
        <w:t xml:space="preserve">по техническому обслуживанию </w:t>
      </w:r>
      <w:r>
        <w:rPr>
          <w:rFonts w:ascii="Times New Roman" w:hAnsi="Times New Roman"/>
          <w:sz w:val="28"/>
          <w:szCs w:val="28"/>
        </w:rPr>
        <w:t xml:space="preserve">приборов учета расхода электроэнергии;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использовании и содержании общего имущества в многоквартирном доме.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включаются в</w:t>
      </w:r>
      <w:r>
        <w:rPr>
          <w:rFonts w:ascii="Times New Roman" w:hAnsi="Times New Roman"/>
          <w:sz w:val="28"/>
        </w:rPr>
        <w:t xml:space="preserve"> коммунальные услуги: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коммуникаций этих предприятий;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компенсации из бюджета любого уровня организациям коммунального комплекса за предоставленные отдельным категориям граждан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социальную поддержку по оплате коммунальных услуг, если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социальная поддержка начисляются в виде скидок с суммы платежа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и заправка газовых баллонов на АЗС, их реализация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объектах розничной торговли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приборов учета расходов электроэнергии (учитываются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услуг </w:t>
      </w:r>
      <w:r>
        <w:rPr>
          <w:rFonts w:ascii="Times New Roman" w:hAnsi="Times New Roman"/>
          <w:sz w:val="28"/>
        </w:rPr>
        <w:t xml:space="preserve">р</w:t>
      </w:r>
      <w:r>
        <w:rPr>
          <w:rFonts w:ascii="Times New Roman" w:hAnsi="Times New Roman"/>
          <w:sz w:val="28"/>
        </w:rPr>
        <w:t xml:space="preserve">емонт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и строительство жилья и других построек);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поверка счетчиков</w:t>
      </w:r>
      <w:r>
        <w:rPr>
          <w:rFonts w:ascii="Times New Roman" w:hAnsi="Times New Roman"/>
          <w:sz w:val="28"/>
        </w:rPr>
        <w:t xml:space="preserve"> учета расхода воды, тепловой энергии</w:t>
      </w:r>
      <w:r>
        <w:rPr>
          <w:rFonts w:ascii="Times New Roman" w:hAnsi="Times New Roman"/>
          <w:sz w:val="28"/>
        </w:rPr>
        <w:t xml:space="preserve"> – операции, выполняемые специальн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ми лицензированными организациями в целях </w:t>
      </w:r>
      <w:r>
        <w:rPr>
          <w:rFonts w:ascii="Times New Roman" w:hAnsi="Times New Roman"/>
          <w:sz w:val="28"/>
        </w:rPr>
        <w:t xml:space="preserve">подтверждения соответствия средств измерений метрологическим характеристикам (</w:t>
      </w:r>
      <w:r>
        <w:rPr>
          <w:rFonts w:ascii="Times New Roman" w:hAnsi="Times New Roman"/>
          <w:sz w:val="28"/>
        </w:rPr>
        <w:t xml:space="preserve">учитываются в составе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рочих платных услуг).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left"/>
        <w:keepNext w:val="0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Сведения об объеме к</w:t>
      </w:r>
      <w:r>
        <w:rPr>
          <w:rFonts w:ascii="Times New Roman" w:hAnsi="Times New Roman"/>
          <w:sz w:val="28"/>
        </w:rPr>
        <w:t xml:space="preserve">оммунальных услуг предоставляют: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left"/>
        <w:keepNext w:val="0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ресурсоснабжающие</w:t>
      </w:r>
      <w:r>
        <w:rPr>
          <w:rFonts w:ascii="Times New Roman" w:hAnsi="Times New Roman"/>
          <w:sz w:val="28"/>
        </w:rPr>
        <w:t xml:space="preserve"> организации, а также органы местного самоуправления (если они осуществляют снабжение населения </w:t>
      </w:r>
      <w:r>
        <w:rPr>
          <w:rFonts w:ascii="Times New Roman" w:hAnsi="Times New Roman"/>
          <w:sz w:val="28"/>
        </w:rPr>
        <w:t xml:space="preserve">теплоэнергией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горячим водоснабжением);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left"/>
        <w:keepNext w:val="0"/>
        <w:spacing w:after="240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</w:rPr>
        <w:t xml:space="preserve">организации и/или индивидуальные предприниматели, </w:t>
      </w:r>
      <w:r>
        <w:rPr>
          <w:rFonts w:ascii="Times New Roman" w:hAnsi="Times New Roman"/>
          <w:sz w:val="28"/>
        </w:rPr>
        <w:t xml:space="preserve">оказывающие услуги населению по </w:t>
      </w:r>
      <w:r>
        <w:rPr>
          <w:rFonts w:ascii="Times New Roman" w:hAnsi="Times New Roman"/>
          <w:sz w:val="28"/>
          <w:szCs w:val="28"/>
        </w:rPr>
        <w:t xml:space="preserve">установке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учета расхода газа, воды, тепловой энергии и электроэнергии</w:t>
      </w:r>
      <w:r>
        <w:rPr>
          <w:rFonts w:ascii="Times New Roman" w:hAnsi="Times New Roman"/>
          <w:sz w:val="28"/>
          <w:szCs w:val="28"/>
        </w:rPr>
        <w:t xml:space="preserve"> (кроме </w:t>
      </w:r>
      <w:r>
        <w:rPr>
          <w:rFonts w:ascii="Times New Roman" w:hAnsi="Times New Roman"/>
          <w:sz w:val="28"/>
          <w:szCs w:val="28"/>
        </w:rPr>
        <w:t xml:space="preserve">установки</w:t>
      </w:r>
      <w:r>
        <w:rPr>
          <w:rFonts w:ascii="Times New Roman" w:hAnsi="Times New Roman"/>
          <w:sz w:val="28"/>
          <w:szCs w:val="28"/>
        </w:rPr>
        <w:t xml:space="preserve"> приборов учета расхода электроэнергии)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14"/>
        <w:contextualSpacing w:val="0"/>
        <w:jc w:val="center"/>
        <w:keepNext w:val="0"/>
        <w:spacing w:before="240" w:after="240"/>
        <w:widowControl w:val="off"/>
        <w:outlineLvl w:val="1"/>
        <w:suppressLineNumbers w:val="0"/>
      </w:pPr>
      <w:r/>
      <w:bookmarkStart w:id="6" w:name="_Toc348366955"/>
      <w:r>
        <w:t xml:space="preserve">20. </w:t>
      </w:r>
      <w:r>
        <w:t xml:space="preserve">Услуги учреждений культуры</w:t>
      </w:r>
      <w:bookmarkStart w:id="7" w:name="а"/>
      <w:r/>
      <w:bookmarkEnd w:id="6"/>
      <w:r/>
      <w:bookmarkEnd w:id="7"/>
      <w:r/>
      <w:r/>
    </w:p>
    <w:p>
      <w:pPr>
        <w:pStyle w:val="1009"/>
        <w:contextualSpacing w:val="0"/>
        <w:jc w:val="left"/>
        <w:keepNext w:val="0"/>
        <w:spacing w:before="240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Услуги учреждений культуры оказывают: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contextualSpacing w:val="0"/>
        <w:jc w:val="left"/>
        <w:keepNext w:val="0"/>
        <w:spacing w:line="360" w:lineRule="auto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</w:rPr>
        <w:t xml:space="preserve">инотеатры и другие учреждения кинопрокат</w:t>
      </w:r>
      <w:r>
        <w:rPr>
          <w:rFonts w:ascii="Times New Roman" w:hAnsi="Times New Roman"/>
          <w:sz w:val="28"/>
        </w:rPr>
        <w:t xml:space="preserve">а (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 xml:space="preserve">по демонстраци</w:t>
      </w:r>
      <w:r>
        <w:rPr>
          <w:rFonts w:ascii="Times New Roman" w:hAnsi="Times New Roman"/>
          <w:sz w:val="28"/>
        </w:rPr>
        <w:t xml:space="preserve">и кинофильмов);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театрально-зрелищные предприятия, концертные организации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филарм</w:t>
      </w:r>
      <w:r>
        <w:rPr>
          <w:rFonts w:ascii="Times New Roman" w:hAnsi="Times New Roman"/>
          <w:sz w:val="28"/>
        </w:rPr>
        <w:t xml:space="preserve">они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, консерватории, цирки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 xml:space="preserve">по производству и постановке театральных, оперных, балетных, музыкальных, концертных</w:t>
      </w:r>
      <w:r>
        <w:rPr>
          <w:rFonts w:ascii="Times New Roman" w:hAnsi="Times New Roman"/>
          <w:sz w:val="28"/>
        </w:rPr>
        <w:t xml:space="preserve">, кукольных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цирковых</w:t>
      </w:r>
      <w:r>
        <w:rPr>
          <w:rFonts w:ascii="Times New Roman" w:hAnsi="Times New Roman"/>
          <w:sz w:val="28"/>
        </w:rPr>
        <w:t xml:space="preserve"> представлений);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 культуры и искусства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концертны</w:t>
      </w:r>
      <w:r>
        <w:rPr>
          <w:rFonts w:ascii="Times New Roman" w:hAnsi="Times New Roman"/>
          <w:sz w:val="28"/>
        </w:rPr>
        <w:t xml:space="preserve">е залы</w:t>
      </w:r>
      <w:r>
        <w:rPr>
          <w:rFonts w:ascii="Times New Roman" w:hAnsi="Times New Roman"/>
          <w:sz w:val="28"/>
        </w:rPr>
        <w:t xml:space="preserve">, театр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, оперны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здани</w:t>
      </w:r>
      <w:r>
        <w:rPr>
          <w:rFonts w:ascii="Times New Roman" w:hAnsi="Times New Roman"/>
          <w:sz w:val="28"/>
        </w:rPr>
        <w:t xml:space="preserve">я, мюзик-холлы</w:t>
      </w:r>
      <w:r>
        <w:rPr>
          <w:rFonts w:ascii="Times New Roman" w:hAnsi="Times New Roman"/>
          <w:sz w:val="28"/>
        </w:rPr>
        <w:t xml:space="preserve">, кл</w:t>
      </w:r>
      <w:r>
        <w:rPr>
          <w:rFonts w:ascii="Times New Roman" w:hAnsi="Times New Roman"/>
          <w:sz w:val="28"/>
        </w:rPr>
        <w:t xml:space="preserve">убы</w:t>
      </w:r>
      <w:r>
        <w:rPr>
          <w:rFonts w:ascii="Times New Roman" w:hAnsi="Times New Roman"/>
          <w:sz w:val="28"/>
        </w:rPr>
        <w:t xml:space="preserve">, дворц</w:t>
      </w:r>
      <w:r>
        <w:rPr>
          <w:rFonts w:ascii="Times New Roman" w:hAnsi="Times New Roman"/>
          <w:sz w:val="28"/>
        </w:rPr>
        <w:t xml:space="preserve">ы и дома</w:t>
      </w:r>
      <w:r>
        <w:rPr>
          <w:rFonts w:ascii="Times New Roman" w:hAnsi="Times New Roman"/>
          <w:sz w:val="28"/>
        </w:rPr>
        <w:t xml:space="preserve"> культуры, дом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народного творчества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архивы</w:t>
      </w:r>
      <w:r>
        <w:rPr>
          <w:rFonts w:ascii="Times New Roman" w:hAnsi="Times New Roman"/>
          <w:sz w:val="28"/>
        </w:rPr>
        <w:t xml:space="preserve"> и музеи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ботанические сады, зоопарки, государственные природные заповедники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национальные парки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парки культуры и отдыха, тематические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развлекательные парки</w:t>
      </w:r>
      <w:r>
        <w:rPr>
          <w:rFonts w:ascii="Times New Roman" w:hAnsi="Times New Roman"/>
          <w:sz w:val="28"/>
        </w:rPr>
        <w:t xml:space="preserve">, пляжи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</w:t>
      </w:r>
      <w:r>
        <w:rPr>
          <w:rFonts w:ascii="Times New Roman" w:hAnsi="Times New Roman"/>
          <w:sz w:val="28"/>
        </w:rPr>
        <w:t xml:space="preserve"> учреждений</w:t>
      </w:r>
      <w:r>
        <w:rPr>
          <w:rFonts w:ascii="Times New Roman" w:hAnsi="Times New Roman"/>
          <w:sz w:val="28"/>
        </w:rPr>
        <w:t xml:space="preserve"> культуры </w:t>
      </w:r>
      <w:r>
        <w:rPr>
          <w:rFonts w:ascii="Times New Roman" w:hAnsi="Times New Roman"/>
          <w:bCs/>
          <w:sz w:val="28"/>
        </w:rPr>
        <w:t xml:space="preserve">включа</w:t>
      </w:r>
      <w:r>
        <w:rPr>
          <w:rFonts w:ascii="Times New Roman" w:hAnsi="Times New Roman"/>
          <w:bCs/>
          <w:sz w:val="28"/>
        </w:rPr>
        <w:t xml:space="preserve">е</w:t>
      </w:r>
      <w:r>
        <w:rPr>
          <w:rFonts w:ascii="Times New Roman" w:hAnsi="Times New Roman"/>
          <w:bCs/>
          <w:sz w:val="28"/>
        </w:rPr>
        <w:t xml:space="preserve">тся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плата населением: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на </w:t>
      </w:r>
      <w:r>
        <w:rPr>
          <w:rFonts w:ascii="Times New Roman" w:hAnsi="Times New Roman"/>
          <w:sz w:val="28"/>
        </w:rPr>
        <w:t xml:space="preserve">посещение музеев, выставок;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в парки культуры и отдыха (городские сады),</w:t>
      </w:r>
      <w:r>
        <w:rPr>
          <w:rFonts w:ascii="Times New Roman" w:hAnsi="Times New Roman"/>
          <w:sz w:val="28"/>
          <w:szCs w:val="28"/>
        </w:rPr>
        <w:t xml:space="preserve"> тематические </w:t>
      </w:r>
      <w:r>
        <w:rPr>
          <w:rFonts w:ascii="Times New Roman" w:hAnsi="Times New Roman"/>
          <w:sz w:val="28"/>
          <w:szCs w:val="28"/>
        </w:rPr>
        <w:t xml:space="preserve">и развлекательные </w:t>
      </w:r>
      <w:r>
        <w:rPr>
          <w:rFonts w:ascii="Times New Roman" w:hAnsi="Times New Roman"/>
          <w:sz w:val="28"/>
          <w:szCs w:val="28"/>
        </w:rPr>
        <w:t xml:space="preserve">парки,</w:t>
      </w:r>
      <w:r>
        <w:rPr>
          <w:rFonts w:ascii="Times New Roman" w:hAnsi="Times New Roman"/>
          <w:sz w:val="28"/>
          <w:szCs w:val="28"/>
        </w:rPr>
        <w:t xml:space="preserve"> театрализованные праздники,</w:t>
      </w:r>
      <w:r>
        <w:rPr>
          <w:rFonts w:ascii="Times New Roman" w:hAnsi="Times New Roman"/>
          <w:sz w:val="28"/>
          <w:szCs w:val="28"/>
        </w:rPr>
        <w:t xml:space="preserve"> карнавалы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вечера, концерты, </w:t>
      </w:r>
      <w:r>
        <w:rPr>
          <w:rFonts w:ascii="Times New Roman" w:hAnsi="Times New Roman"/>
          <w:sz w:val="28"/>
          <w:szCs w:val="28"/>
        </w:rPr>
        <w:t xml:space="preserve">дискотеки</w:t>
      </w:r>
      <w:r>
        <w:rPr>
          <w:rFonts w:ascii="Times New Roman" w:hAnsi="Times New Roman"/>
          <w:sz w:val="28"/>
          <w:szCs w:val="28"/>
        </w:rPr>
        <w:t xml:space="preserve"> и другие культурно-массовые мероприятия, проводимые силами парков культуры и отдыха (городских садов), без стоимости программ, показанных привлеченными концертными организациями, театральными коллективами, цирковыми группами;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в зоопарки, планетарии;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пользования аттракционами</w:t>
      </w:r>
      <w:r>
        <w:rPr>
          <w:rFonts w:ascii="Times New Roman" w:hAnsi="Times New Roman"/>
          <w:sz w:val="28"/>
          <w:szCs w:val="28"/>
        </w:rPr>
        <w:t xml:space="preserve">, аквапарком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э</w:t>
      </w:r>
      <w:r>
        <w:rPr>
          <w:rFonts w:ascii="Times New Roman" w:hAnsi="Times New Roman"/>
          <w:sz w:val="28"/>
          <w:szCs w:val="28"/>
        </w:rPr>
        <w:t xml:space="preserve">кскурси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, самостоятельно организованных музеем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групповых 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без участия экскурсионных бюро, турфирм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</w:t>
      </w:r>
      <w:r>
        <w:rPr>
          <w:rFonts w:ascii="Times New Roman" w:hAnsi="Times New Roman"/>
          <w:bCs/>
          <w:sz w:val="28"/>
          <w:szCs w:val="28"/>
        </w:rPr>
        <w:t xml:space="preserve">е 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культуры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экскурсий, организованных турфирмой (экскурсионным</w:t>
      </w:r>
      <w:r>
        <w:rPr>
          <w:rFonts w:ascii="Times New Roman" w:hAnsi="Times New Roman"/>
          <w:sz w:val="28"/>
          <w:szCs w:val="28"/>
        </w:rPr>
        <w:t xml:space="preserve"> бюро)</w:t>
      </w:r>
      <w:r>
        <w:rPr>
          <w:rFonts w:ascii="Times New Roman" w:hAnsi="Times New Roman"/>
          <w:sz w:val="28"/>
          <w:szCs w:val="28"/>
        </w:rPr>
        <w:t xml:space="preserve">, включенных в стоимость пакетного тура (</w:t>
      </w:r>
      <w:r>
        <w:rPr>
          <w:rFonts w:ascii="Times New Roman" w:hAnsi="Times New Roman"/>
          <w:sz w:val="28"/>
          <w:szCs w:val="28"/>
        </w:rPr>
        <w:t xml:space="preserve">показывается в</w:t>
      </w:r>
      <w:r>
        <w:rPr>
          <w:rFonts w:ascii="Times New Roman" w:hAnsi="Times New Roman"/>
          <w:sz w:val="28"/>
          <w:szCs w:val="28"/>
        </w:rPr>
        <w:t xml:space="preserve"> отчете турфирм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</w:t>
      </w:r>
      <w:r>
        <w:rPr>
          <w:rFonts w:ascii="Times New Roman" w:hAnsi="Times New Roman"/>
          <w:sz w:val="28"/>
          <w:szCs w:val="28"/>
        </w:rPr>
        <w:t xml:space="preserve">ам</w:t>
      </w:r>
      <w:r>
        <w:rPr>
          <w:rFonts w:ascii="Times New Roman" w:hAnsi="Times New Roman"/>
          <w:sz w:val="28"/>
          <w:szCs w:val="28"/>
        </w:rPr>
        <w:t xml:space="preserve"> туристически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агентств, туроператоров и прочи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бронированию и сопутствующи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им услуг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услуг, предоставляемых музыкальными, художественными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хореографическими школами, школами танцев (учитываются по </w:t>
      </w:r>
      <w:r>
        <w:rPr>
          <w:rFonts w:ascii="Times New Roman" w:hAnsi="Times New Roman"/>
          <w:sz w:val="28"/>
          <w:szCs w:val="28"/>
        </w:rPr>
        <w:t xml:space="preserve">услуг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системы образования);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билетов на посещение культурных мероприятий «Пушкинской картой».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14"/>
        <w:spacing w:before="240" w:after="240"/>
        <w:outlineLvl w:val="1"/>
      </w:pPr>
      <w:r>
        <w:t xml:space="preserve">21. </w:t>
      </w:r>
      <w:r>
        <w:t xml:space="preserve">Услуги туристических агентств, туроператоров и прочие услуги </w:t>
      </w:r>
      <w:r>
        <w:br/>
        <w:t xml:space="preserve">по бронированию и сопутствующие им услуги</w:t>
      </w:r>
      <w:r/>
    </w:p>
    <w:p>
      <w:pPr>
        <w:pStyle w:val="1012"/>
        <w:contextualSpacing w:val="0"/>
        <w:jc w:val="both"/>
        <w:spacing w:line="360" w:lineRule="auto"/>
        <w:widowControl w:val="off"/>
        <w:rPr>
          <w:bCs w:val="0"/>
        </w:rPr>
        <w:suppressLineNumbers w:val="0"/>
      </w:pPr>
      <w:r>
        <w:rPr>
          <w:bCs w:val="0"/>
        </w:rPr>
        <w:t xml:space="preserve">Услуги туристических агентств, туроператоров и прочие услуги </w:t>
      </w:r>
      <w:r>
        <w:rPr>
          <w:bCs w:val="0"/>
        </w:rPr>
        <w:br/>
        <w:t xml:space="preserve">по бронированию и сопутствующие им услуги</w:t>
      </w:r>
      <w:r>
        <w:rPr>
          <w:bCs w:val="0"/>
        </w:rPr>
        <w:t xml:space="preserve"> </w:t>
      </w:r>
      <w:r>
        <w:rPr>
          <w:bCs w:val="0"/>
        </w:rPr>
        <w:t xml:space="preserve">(далее – туристские услуги) </w:t>
      </w:r>
      <w:r>
        <w:rPr>
          <w:bCs w:val="0"/>
        </w:rPr>
        <w:t xml:space="preserve">охватывают услуги</w:t>
      </w:r>
      <w:r>
        <w:rPr>
          <w:bCs w:val="0"/>
        </w:rPr>
        <w:t xml:space="preserve"> </w:t>
      </w:r>
      <w:r>
        <w:t xml:space="preserve">объектов туриндустрии по обслуживанию туристов, оплаченные в составе пакетного тура:</w:t>
      </w:r>
      <w:r>
        <w:rPr>
          <w:bCs w:val="0"/>
        </w:rPr>
      </w:r>
      <w:r>
        <w:rPr>
          <w:bCs w:val="0"/>
        </w:rPr>
      </w:r>
    </w:p>
    <w:p>
      <w:pPr>
        <w:pStyle w:val="1012"/>
        <w:contextualSpacing w:val="0"/>
        <w:jc w:val="both"/>
        <w:spacing w:line="360" w:lineRule="auto"/>
        <w:widowControl w:val="off"/>
        <w:rPr>
          <w:bCs w:val="0"/>
        </w:rPr>
        <w:suppressLineNumbers w:val="0"/>
      </w:pPr>
      <w:r>
        <w:rPr>
          <w:bCs w:val="0"/>
        </w:rPr>
        <w:t xml:space="preserve">туроператоров по формированию</w:t>
      </w:r>
      <w:r>
        <w:rPr>
          <w:bCs w:val="0"/>
        </w:rPr>
        <w:t xml:space="preserve">, продвижению </w:t>
      </w:r>
      <w:r>
        <w:rPr>
          <w:bCs w:val="0"/>
        </w:rPr>
        <w:t xml:space="preserve">и реализации </w:t>
      </w:r>
      <w:r>
        <w:rPr>
          <w:bCs w:val="0"/>
        </w:rPr>
        <w:t xml:space="preserve">туристского продукта</w:t>
      </w:r>
      <w:r>
        <w:rPr>
          <w:bCs w:val="0"/>
        </w:rPr>
        <w:t xml:space="preserve"> (комплекса услуг по перевозке, размещению, питанию </w:t>
      </w:r>
      <w:r>
        <w:rPr>
          <w:bCs w:val="0"/>
        </w:rPr>
        <w:t xml:space="preserve">туристов, экскурсионные услуги, услуги гидов-переводчиков и другие услуги, предоставляемые в зависимости от целей путешествия);</w:t>
      </w:r>
      <w:r>
        <w:rPr>
          <w:bCs w:val="0"/>
        </w:rPr>
      </w:r>
      <w:r>
        <w:rPr>
          <w:bCs w:val="0"/>
        </w:rPr>
      </w:r>
    </w:p>
    <w:p>
      <w:pPr>
        <w:pStyle w:val="1012"/>
        <w:spacing w:line="360" w:lineRule="auto"/>
        <w:rPr>
          <w:bCs w:val="0"/>
        </w:rPr>
      </w:pPr>
      <w:r>
        <w:rPr>
          <w:bCs w:val="0"/>
        </w:rPr>
        <w:t xml:space="preserve">турагентов</w:t>
      </w:r>
      <w:r>
        <w:rPr>
          <w:bCs w:val="0"/>
        </w:rPr>
        <w:t xml:space="preserve"> по </w:t>
      </w:r>
      <w:r>
        <w:rPr>
          <w:bCs w:val="0"/>
        </w:rPr>
        <w:t xml:space="preserve">продвижению и </w:t>
      </w:r>
      <w:r>
        <w:rPr>
          <w:bCs w:val="0"/>
        </w:rPr>
        <w:t xml:space="preserve">реализации </w:t>
      </w:r>
      <w:r>
        <w:rPr>
          <w:bCs w:val="0"/>
        </w:rPr>
        <w:t xml:space="preserve">туристского продукта</w:t>
      </w:r>
      <w:r>
        <w:rPr>
          <w:bCs w:val="0"/>
        </w:rPr>
        <w:t xml:space="preserve"> </w:t>
      </w:r>
      <w:r>
        <w:rPr>
          <w:bCs w:val="0"/>
        </w:rPr>
        <w:t xml:space="preserve">населению</w:t>
      </w:r>
      <w:r>
        <w:rPr>
          <w:bCs w:val="0"/>
        </w:rPr>
        <w:t xml:space="preserve">;</w:t>
      </w:r>
      <w:r>
        <w:rPr>
          <w:bCs w:val="0"/>
        </w:rPr>
      </w:r>
      <w:r>
        <w:rPr>
          <w:bCs w:val="0"/>
        </w:rPr>
      </w:r>
    </w:p>
    <w:p>
      <w:pPr>
        <w:pStyle w:val="1012"/>
        <w:spacing w:line="360" w:lineRule="auto"/>
      </w:pPr>
      <w:r>
        <w:t xml:space="preserve">экскурсионных агентств</w:t>
      </w:r>
      <w:r>
        <w:t xml:space="preserve">,</w:t>
      </w:r>
      <w:r>
        <w:t xml:space="preserve"> самостоятельных экскурсоводов и гидов </w:t>
      </w:r>
      <w:r>
        <w:br/>
      </w:r>
      <w:r>
        <w:t xml:space="preserve">по организации поездок граждан с познавательными целями без осуществления ночевки в коллективном средстве размещения</w:t>
      </w:r>
      <w:r>
        <w:t xml:space="preserve">.</w:t>
      </w:r>
      <w:r/>
    </w:p>
    <w:p>
      <w:pPr>
        <w:pStyle w:val="1009"/>
        <w:tabs>
          <w:tab w:val="left" w:pos="109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объем платных </w:t>
      </w:r>
      <w:r>
        <w:rPr>
          <w:rFonts w:ascii="Times New Roman" w:hAnsi="Times New Roman"/>
          <w:sz w:val="28"/>
        </w:rPr>
        <w:t xml:space="preserve">туристских </w:t>
      </w:r>
      <w:r>
        <w:rPr>
          <w:rFonts w:ascii="Times New Roman" w:hAnsi="Times New Roman"/>
          <w:sz w:val="28"/>
        </w:rPr>
        <w:t xml:space="preserve">услуг </w:t>
      </w:r>
      <w:r>
        <w:rPr>
          <w:rFonts w:ascii="Times New Roman" w:hAnsi="Times New Roman"/>
          <w:sz w:val="28"/>
        </w:rPr>
        <w:t xml:space="preserve">включаются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1009"/>
        <w:tabs>
          <w:tab w:val="left" w:pos="10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оказанные туристам и однодневным посетителям объектами туриндустрии</w:t>
      </w:r>
      <w:r>
        <w:rPr>
          <w:rFonts w:ascii="Times New Roman" w:hAnsi="Times New Roman"/>
          <w:sz w:val="28"/>
        </w:rPr>
        <w:t xml:space="preserve"> (в составе пакетного тура)</w:t>
      </w:r>
      <w:r>
        <w:rPr>
          <w:rFonts w:ascii="Times New Roman" w:hAnsi="Times New Roman"/>
          <w:sz w:val="28"/>
        </w:rPr>
        <w:t xml:space="preserve">, являющимися р</w:t>
      </w:r>
      <w:r>
        <w:rPr>
          <w:rFonts w:ascii="Times New Roman" w:hAnsi="Times New Roman"/>
          <w:sz w:val="28"/>
        </w:rPr>
        <w:t xml:space="preserve">езидентами российской экономики;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</w:t>
      </w:r>
      <w:r>
        <w:rPr>
          <w:rFonts w:ascii="Times New Roman" w:hAnsi="Times New Roman"/>
          <w:sz w:val="28"/>
        </w:rPr>
        <w:t xml:space="preserve">гидов)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организации экскурсий;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Туристская фирма (туроператор, </w:t>
      </w:r>
      <w:r>
        <w:rPr>
          <w:rFonts w:ascii="Times New Roman" w:hAnsi="Times New Roman"/>
          <w:sz w:val="28"/>
          <w:szCs w:val="28"/>
        </w:rPr>
        <w:t xml:space="preserve">турагент</w:t>
      </w:r>
      <w:r>
        <w:rPr>
          <w:rFonts w:ascii="Times New Roman" w:hAnsi="Times New Roman"/>
          <w:sz w:val="28"/>
          <w:szCs w:val="28"/>
        </w:rPr>
        <w:t xml:space="preserve">) в туристских услугах отражает полную стоимость реализованного непосредственно населению (туристу) туристского продукта (турпакета). </w:t>
      </w:r>
      <w:r>
        <w:rPr>
          <w:rFonts w:ascii="Times New Roman" w:hAnsi="Times New Roman"/>
          <w:sz w:val="28"/>
          <w:szCs w:val="28"/>
        </w:rPr>
        <w:t xml:space="preserve">Туристские фирмы не отражают ср</w:t>
      </w:r>
      <w:r>
        <w:rPr>
          <w:rFonts w:ascii="Times New Roman" w:hAnsi="Times New Roman"/>
          <w:sz w:val="28"/>
          <w:szCs w:val="28"/>
        </w:rPr>
        <w:t xml:space="preserve">едства, перечисленные поставщикам туристского продукта – нерезидентам российской экономики за услуги, оказанные за пределами Российской Федерации, а также стоимость услуг перевозки в составе турпакета, если она выполнена зарубежной транспортной компанией.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туроператор заключил договор на реализацию своего турпродукта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турагентом</w:t>
      </w:r>
      <w:r>
        <w:rPr>
          <w:rFonts w:ascii="Times New Roman" w:hAnsi="Times New Roman"/>
          <w:sz w:val="28"/>
          <w:szCs w:val="28"/>
        </w:rPr>
        <w:t xml:space="preserve"> или другим туроператором-резидентом российской экономики,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то объем туристских услуг он не показывает.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туристские </w:t>
      </w:r>
      <w:r>
        <w:rPr>
          <w:rFonts w:ascii="Times New Roman" w:hAnsi="Times New Roman"/>
          <w:sz w:val="28"/>
        </w:rPr>
        <w:t xml:space="preserve">услуги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contextualSpacing w:val="0"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тоимость реализованных турфирмой проездных билетов</w:t>
      </w:r>
      <w:r>
        <w:rPr>
          <w:rFonts w:ascii="Times New Roman" w:hAnsi="Times New Roman"/>
          <w:sz w:val="28"/>
        </w:rPr>
        <w:t xml:space="preserve"> (отдельно </w:t>
      </w:r>
      <w:r>
        <w:rPr>
          <w:rFonts w:ascii="Times New Roman" w:hAnsi="Times New Roman"/>
          <w:sz w:val="28"/>
        </w:rPr>
        <w:br/>
        <w:t xml:space="preserve">от турпакетов) (</w:t>
      </w:r>
      <w:r>
        <w:rPr>
          <w:rFonts w:ascii="Times New Roman" w:hAnsi="Times New Roman"/>
          <w:sz w:val="28"/>
        </w:rPr>
        <w:t xml:space="preserve">отражаются</w:t>
      </w:r>
      <w:r>
        <w:rPr>
          <w:rFonts w:ascii="Times New Roman" w:hAnsi="Times New Roman"/>
          <w:sz w:val="28"/>
        </w:rPr>
        <w:t xml:space="preserve"> в составе </w:t>
      </w: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ранспортны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contextualSpacing w:val="0"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тоимость реализованных турфирмой путевок в санаторно-</w:t>
      </w:r>
      <w:r>
        <w:rPr>
          <w:rFonts w:ascii="Times New Roman" w:hAnsi="Times New Roman"/>
          <w:sz w:val="28"/>
        </w:rPr>
        <w:t xml:space="preserve">курортные </w:t>
      </w:r>
      <w:r>
        <w:rPr>
          <w:rFonts w:ascii="Times New Roman" w:hAnsi="Times New Roman"/>
          <w:sz w:val="28"/>
        </w:rPr>
        <w:t xml:space="preserve">организации</w:t>
      </w:r>
      <w:r>
        <w:rPr>
          <w:rFonts w:ascii="Times New Roman" w:hAnsi="Times New Roman"/>
          <w:sz w:val="28"/>
        </w:rPr>
        <w:t xml:space="preserve"> (отдельно от турпакетов)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</w:rPr>
        <w:t xml:space="preserve"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 санаторно-курортных организаций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24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гостиницах </w:t>
      </w:r>
      <w:r>
        <w:rPr>
          <w:rFonts w:ascii="Times New Roman" w:hAnsi="Times New Roman"/>
          <w:sz w:val="28"/>
        </w:rPr>
        <w:t xml:space="preserve">(</w:t>
      </w:r>
      <w:r>
        <w:rPr>
          <w:rFonts w:ascii="Times New Roman" w:hAnsi="Times New Roman"/>
          <w:sz w:val="28"/>
        </w:rPr>
        <w:t xml:space="preserve">отражаются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слуг гостиниц и аналогичны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предоставлению временного жилья)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14"/>
        <w:ind w:left="567"/>
        <w:spacing w:before="240" w:after="240" w:line="240" w:lineRule="auto"/>
        <w:outlineLvl w:val="1"/>
      </w:pPr>
      <w:r/>
      <w:bookmarkStart w:id="8" w:name="_Toc348366950"/>
      <w:r>
        <w:t xml:space="preserve">22. </w:t>
      </w:r>
      <w:r>
        <w:t xml:space="preserve">У</w:t>
      </w:r>
      <w:r>
        <w:t xml:space="preserve">слуги гостиниц и аналогичны</w:t>
      </w:r>
      <w:r>
        <w:t xml:space="preserve">е услуги по предоставлению</w:t>
      </w:r>
      <w:r>
        <w:t xml:space="preserve"> </w:t>
      </w:r>
      <w:r>
        <w:t xml:space="preserve">временного жилья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гостиниц и аналогичны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по предоставлению временного жилья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оказывают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</w:t>
      </w:r>
      <w:r>
        <w:rPr>
          <w:rFonts w:ascii="Times New Roman" w:hAnsi="Times New Roman"/>
          <w:sz w:val="28"/>
        </w:rPr>
        <w:t xml:space="preserve">остиниц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отел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мотел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хостел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гостевые дома;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</w:t>
      </w:r>
      <w:r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гостиничного типа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объем услуг гостиниц и аналогичных услуг по предоставлению временного жилья </w:t>
      </w:r>
      <w:r>
        <w:rPr>
          <w:rFonts w:ascii="Times New Roman" w:hAnsi="Times New Roman"/>
          <w:sz w:val="28"/>
        </w:rPr>
        <w:t xml:space="preserve">включается</w:t>
      </w:r>
      <w:r>
        <w:rPr>
          <w:rFonts w:ascii="Times New Roman" w:hAnsi="Times New Roman"/>
          <w:sz w:val="28"/>
        </w:rPr>
        <w:t xml:space="preserve"> фактический размер платы населения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проживание </w:t>
      </w:r>
      <w:r>
        <w:rPr>
          <w:rFonts w:ascii="Times New Roman" w:hAnsi="Times New Roman"/>
          <w:sz w:val="28"/>
        </w:rPr>
        <w:t xml:space="preserve">с обеспечением ежедневной уборки номера </w:t>
      </w:r>
      <w:r>
        <w:rPr>
          <w:rFonts w:ascii="Times New Roman" w:hAnsi="Times New Roman"/>
          <w:sz w:val="28"/>
        </w:rPr>
        <w:t xml:space="preserve">и дополнительные услуги (включая сумму за бронирование места и стоимость питания,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если она включена в стоимость проживания в номере, пользование сейфом, чистку одежды и др</w:t>
      </w:r>
      <w:r>
        <w:rPr>
          <w:rFonts w:ascii="Times New Roman" w:hAnsi="Times New Roman"/>
          <w:sz w:val="28"/>
        </w:rPr>
        <w:t xml:space="preserve">угое</w:t>
      </w:r>
      <w:r>
        <w:rPr>
          <w:rFonts w:ascii="Times New Roman" w:hAnsi="Times New Roman"/>
          <w:sz w:val="28"/>
        </w:rPr>
        <w:t xml:space="preserve">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Гостиницы показывают стоимость всех проданных номеров,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исключением реализованных населению туристскими фирмами, туроператорами, </w:t>
      </w:r>
      <w:r>
        <w:rPr>
          <w:rFonts w:ascii="Times New Roman" w:hAnsi="Times New Roman"/>
          <w:sz w:val="28"/>
        </w:rPr>
        <w:t xml:space="preserve">турагентами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2"/>
        <w:spacing w:line="360" w:lineRule="auto"/>
        <w:rPr>
          <w:bCs w:val="0"/>
        </w:rPr>
      </w:pPr>
      <w:r>
        <w:rPr>
          <w:bCs w:val="0"/>
        </w:rPr>
        <w:t xml:space="preserve">Туристские фирмы, туроператоры, </w:t>
      </w:r>
      <w:r>
        <w:rPr>
          <w:bCs w:val="0"/>
        </w:rPr>
        <w:t xml:space="preserve">турагенты</w:t>
      </w:r>
      <w:r>
        <w:rPr>
          <w:bCs w:val="0"/>
        </w:rPr>
        <w:t xml:space="preserve"> показывают стоимость номеров, реализованных населению, за исключением номеров, реализованных </w:t>
      </w:r>
      <w:r>
        <w:rPr>
          <w:bCs w:val="0"/>
        </w:rPr>
        <w:br/>
      </w:r>
      <w:r>
        <w:rPr>
          <w:bCs w:val="0"/>
        </w:rPr>
        <w:t xml:space="preserve">в составе турпакета. </w:t>
      </w:r>
      <w:r>
        <w:rPr>
          <w:bCs w:val="0"/>
        </w:rPr>
      </w:r>
      <w:r>
        <w:rPr>
          <w:bCs w:val="0"/>
        </w:rPr>
      </w:r>
    </w:p>
    <w:p>
      <w:pPr>
        <w:pStyle w:val="1012"/>
        <w:contextualSpacing w:val="0"/>
        <w:jc w:val="both"/>
        <w:spacing w:line="360" w:lineRule="auto"/>
        <w:widowControl w:val="off"/>
        <w:rPr>
          <w:bCs w:val="0"/>
        </w:rPr>
        <w:suppressLineNumbers w:val="0"/>
      </w:pPr>
      <w:r>
        <w:rPr>
          <w:bCs w:val="0"/>
        </w:rPr>
        <w:t xml:space="preserve">Например</w:t>
      </w:r>
      <w:r>
        <w:rPr>
          <w:bCs w:val="0"/>
        </w:rPr>
        <w:t xml:space="preserve">,</w:t>
      </w:r>
      <w:r>
        <w:rPr>
          <w:bCs w:val="0"/>
        </w:rPr>
        <w:t xml:space="preserve"> </w:t>
      </w:r>
      <w:r>
        <w:rPr>
          <w:bCs w:val="0"/>
        </w:rPr>
        <w:t xml:space="preserve">номер в </w:t>
      </w:r>
      <w:r>
        <w:rPr>
          <w:bCs w:val="0"/>
        </w:rPr>
        <w:t xml:space="preserve">гостиниц</w:t>
      </w:r>
      <w:r>
        <w:rPr>
          <w:bCs w:val="0"/>
        </w:rPr>
        <w:t xml:space="preserve">е</w:t>
      </w:r>
      <w:r>
        <w:rPr>
          <w:bCs w:val="0"/>
        </w:rPr>
        <w:t xml:space="preserve"> реализует турфирма. В этом случае </w:t>
      </w:r>
      <w:r>
        <w:rPr>
          <w:bCs w:val="0"/>
        </w:rPr>
        <w:t xml:space="preserve">гостиница стоимость проданного номера в отчете не отражает. Т</w:t>
      </w:r>
      <w:r>
        <w:rPr>
          <w:bCs w:val="0"/>
        </w:rPr>
        <w:t xml:space="preserve">урфирма </w:t>
      </w:r>
      <w:r>
        <w:rPr>
          <w:bCs w:val="0"/>
        </w:rPr>
        <w:br/>
      </w:r>
      <w:r>
        <w:rPr>
          <w:bCs w:val="0"/>
        </w:rPr>
        <w:t xml:space="preserve">в своем отчете по </w:t>
      </w:r>
      <w:r>
        <w:rPr>
          <w:bCs w:val="0"/>
        </w:rPr>
        <w:t xml:space="preserve">у</w:t>
      </w:r>
      <w:r>
        <w:rPr>
          <w:bCs w:val="0"/>
        </w:rPr>
        <w:t xml:space="preserve">слуг</w:t>
      </w:r>
      <w:r>
        <w:rPr>
          <w:bCs w:val="0"/>
        </w:rPr>
        <w:t xml:space="preserve">ам</w:t>
      </w:r>
      <w:r>
        <w:rPr>
          <w:bCs w:val="0"/>
        </w:rPr>
        <w:t xml:space="preserve"> гостиниц и аналогичны</w:t>
      </w:r>
      <w:r>
        <w:rPr>
          <w:bCs w:val="0"/>
        </w:rPr>
        <w:t xml:space="preserve">х</w:t>
      </w:r>
      <w:r>
        <w:rPr>
          <w:bCs w:val="0"/>
        </w:rPr>
        <w:t xml:space="preserve"> услуг </w:t>
      </w:r>
      <w:r>
        <w:rPr>
          <w:bCs w:val="0"/>
        </w:rPr>
        <w:br/>
      </w:r>
      <w:r>
        <w:rPr>
          <w:bCs w:val="0"/>
        </w:rPr>
        <w:t xml:space="preserve">по предоставлению временного жилья</w:t>
      </w:r>
      <w:r>
        <w:rPr>
          <w:bCs w:val="0"/>
        </w:rPr>
        <w:t xml:space="preserve"> покажет стоимость проживания </w:t>
      </w:r>
      <w:r>
        <w:rPr>
          <w:bCs w:val="0"/>
        </w:rPr>
        <w:br/>
      </w:r>
      <w:r>
        <w:rPr>
          <w:bCs w:val="0"/>
        </w:rPr>
        <w:t xml:space="preserve">в гостинице</w:t>
      </w:r>
      <w:r>
        <w:rPr>
          <w:bCs w:val="0"/>
        </w:rPr>
        <w:t xml:space="preserve">.</w:t>
      </w:r>
      <w:r>
        <w:rPr>
          <w:bCs w:val="0"/>
        </w:rPr>
      </w:r>
      <w:r>
        <w:rPr>
          <w:bCs w:val="0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объем услуг гостиниц и </w:t>
      </w:r>
      <w:r>
        <w:rPr>
          <w:rFonts w:ascii="Times New Roman" w:hAnsi="Times New Roman"/>
          <w:sz w:val="28"/>
        </w:rPr>
        <w:t xml:space="preserve">аналогичных услуг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предоставлению временного жилья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оказанные парикмахерскими,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стоимость </w:t>
      </w:r>
      <w:r>
        <w:rPr>
          <w:rFonts w:ascii="Times New Roman" w:hAnsi="Times New Roman"/>
          <w:sz w:val="28"/>
        </w:rPr>
        <w:t xml:space="preserve">пакетного </w:t>
      </w:r>
      <w:r>
        <w:rPr>
          <w:rFonts w:ascii="Times New Roman" w:hAnsi="Times New Roman"/>
          <w:sz w:val="28"/>
        </w:rPr>
        <w:t xml:space="preserve">тура </w:t>
      </w:r>
      <w:r>
        <w:rPr>
          <w:rFonts w:ascii="Times New Roman" w:hAnsi="Times New Roman"/>
          <w:sz w:val="28"/>
        </w:rPr>
        <w:t xml:space="preserve">учитываются</w:t>
      </w:r>
      <w:r>
        <w:rPr>
          <w:rFonts w:ascii="Times New Roman" w:hAnsi="Times New Roman"/>
          <w:sz w:val="28"/>
        </w:rPr>
        <w:t xml:space="preserve"> в составе у</w:t>
      </w:r>
      <w:r>
        <w:rPr>
          <w:rFonts w:ascii="Times New Roman" w:hAnsi="Times New Roman"/>
          <w:sz w:val="28"/>
        </w:rPr>
        <w:t xml:space="preserve">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туристических агентств, туроператоров и прочие услуги по бронированию и сопутствующие им услуги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276" w:lineRule="auto"/>
        <w:outlineLvl w:val="1"/>
      </w:pPr>
      <w:r/>
      <w:bookmarkStart w:id="9" w:name="_Toc348366956"/>
      <w:r/>
      <w:bookmarkStart w:id="10" w:name="_Toc348366951"/>
      <w:r>
        <w:t xml:space="preserve">23. </w:t>
      </w:r>
      <w:r>
        <w:t xml:space="preserve">Услуги физической культуры и спорта</w:t>
      </w:r>
      <w:bookmarkEnd w:id="9"/>
      <w:r/>
      <w:r/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слуги </w:t>
      </w:r>
      <w:r>
        <w:rPr>
          <w:rFonts w:ascii="Times New Roman" w:hAnsi="Times New Roman"/>
          <w:sz w:val="28"/>
        </w:rPr>
        <w:t xml:space="preserve">физической культуры и спорта включают</w:t>
      </w:r>
      <w:r>
        <w:rPr>
          <w:rFonts w:ascii="Times New Roman" w:hAnsi="Times New Roman"/>
          <w:sz w:val="28"/>
        </w:rPr>
        <w:t xml:space="preserve"> в себя </w:t>
      </w:r>
      <w:r>
        <w:rPr>
          <w:rFonts w:ascii="Times New Roman" w:hAnsi="Times New Roman"/>
          <w:sz w:val="28"/>
        </w:rPr>
        <w:t xml:space="preserve">услуги объектов спорта и услуги </w:t>
      </w:r>
      <w:r>
        <w:rPr>
          <w:rFonts w:ascii="Times New Roman" w:hAnsi="Times New Roman"/>
          <w:sz w:val="28"/>
        </w:rPr>
        <w:t xml:space="preserve">фитнес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центров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В услуги объектов спорта включается оплат</w:t>
      </w:r>
      <w:r>
        <w:rPr>
          <w:rFonts w:ascii="Times New Roman" w:hAnsi="Times New Roman"/>
          <w:sz w:val="28"/>
        </w:rPr>
        <w:t xml:space="preserve">а населением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пользования спортивными тренажерами;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пользования катком, кортом, гимнастическим залом, бассейном;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пользования залами для игры в бильярд, боулинг;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организации охоты и рыбалки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заповедников для спортивного рыболовства и охотничьих заказников;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пользования лыжным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спуск</w:t>
      </w:r>
      <w:r>
        <w:rPr>
          <w:rFonts w:ascii="Times New Roman" w:hAnsi="Times New Roman"/>
          <w:sz w:val="28"/>
        </w:rPr>
        <w:t xml:space="preserve">ами</w:t>
      </w:r>
      <w:r>
        <w:rPr>
          <w:rFonts w:ascii="Times New Roman" w:hAnsi="Times New Roman"/>
          <w:sz w:val="28"/>
        </w:rPr>
        <w:t xml:space="preserve"> и подъемник</w:t>
      </w:r>
      <w:r>
        <w:rPr>
          <w:rFonts w:ascii="Times New Roman" w:hAnsi="Times New Roman"/>
          <w:sz w:val="28"/>
        </w:rPr>
        <w:t xml:space="preserve">ами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занимающиеся только реализацией абонементов </w:t>
      </w:r>
      <w:r>
        <w:rPr>
          <w:rFonts w:ascii="Times New Roman" w:hAnsi="Times New Roman"/>
          <w:sz w:val="28"/>
        </w:rPr>
        <w:br/>
        <w:t xml:space="preserve">и входных билетов на спортивные объекты, показывают суммы комиссионных, агентских и иных вознаграждений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слуги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фитнес-центров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спортивных клубов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включают оплату населением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абонементов и разовых билетов на занятия физической культурой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спортом в спортивных клубах и фитнес-центрах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услуги физической культуры и </w:t>
      </w:r>
      <w:r>
        <w:rPr>
          <w:rFonts w:ascii="Times New Roman" w:hAnsi="Times New Roman"/>
          <w:sz w:val="28"/>
        </w:rPr>
        <w:t xml:space="preserve">спорта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плата за предоставление дополнительных услуг по занятию физической культурой </w:t>
      </w:r>
      <w:r>
        <w:rPr>
          <w:rFonts w:ascii="Times New Roman" w:hAnsi="Times New Roman"/>
          <w:sz w:val="28"/>
        </w:rPr>
        <w:t xml:space="preserve">и спортом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образовательных организациях дошкольного, общего, профессионального, высшего образования и дополнительного образования детей</w:t>
      </w:r>
      <w:r>
        <w:rPr>
          <w:rFonts w:ascii="Times New Roman" w:hAnsi="Times New Roman"/>
          <w:sz w:val="28"/>
        </w:rPr>
        <w:t xml:space="preserve"> и взрослых </w:t>
      </w:r>
      <w:r>
        <w:rPr>
          <w:rFonts w:ascii="Times New Roman" w:hAnsi="Times New Roman"/>
          <w:sz w:val="28"/>
        </w:rPr>
        <w:t xml:space="preserve">(учитывается </w:t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системы образования);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ind w:firstLine="709"/>
        <w:jc w:val="both"/>
        <w:spacing w:line="360" w:lineRule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детско-юношеских спортивных школ и специализированны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детско-юношески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спортивны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школ олимпийского резерва </w:t>
      </w:r>
      <w:r>
        <w:rPr>
          <w:rFonts w:ascii="Times New Roman" w:hAnsi="Times New Roman"/>
          <w:sz w:val="28"/>
        </w:rPr>
        <w:t xml:space="preserve">(</w:t>
      </w:r>
      <w:r>
        <w:rPr>
          <w:rFonts w:ascii="Times New Roman" w:hAnsi="Times New Roman"/>
          <w:sz w:val="28"/>
        </w:rPr>
        <w:t xml:space="preserve">учитываются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системы образования);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24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прокат предметов спорта, игр, спортивной формы и инвентаря (учитывается </w:t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по прокату).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276" w:lineRule="auto"/>
        <w:outlineLvl w:val="1"/>
      </w:pPr>
      <w:r/>
      <w:bookmarkStart w:id="11" w:name="_Toc348366952"/>
      <w:r>
        <w:t xml:space="preserve">24. </w:t>
      </w:r>
      <w:r>
        <w:t xml:space="preserve">Медицинские услуги</w:t>
      </w:r>
      <w:bookmarkEnd w:id="11"/>
      <w:r/>
      <w:r/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Медицинские услуги </w:t>
      </w:r>
      <w:r>
        <w:rPr>
          <w:rFonts w:ascii="Times New Roman" w:hAnsi="Times New Roman"/>
          <w:sz w:val="28"/>
        </w:rPr>
        <w:t xml:space="preserve">оказывают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больничные организации;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стационары и лечебно-профилактические организации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поликлиник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(поликлинически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отделени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стоматологически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поликлиники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санитарно-эпидемиологической службы;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 xml:space="preserve">организаций судебно-медицинской экспертизы;</w:t>
      </w:r>
      <w:r>
        <w:rPr>
          <w:rFonts w:ascii="Times New Roman" w:hAnsi="Times New Roman"/>
          <w:sz w:val="28"/>
          <w:highlight w:val="green"/>
        </w:rPr>
      </w:r>
      <w:r>
        <w:rPr>
          <w:rFonts w:ascii="Times New Roman" w:hAnsi="Times New Roman"/>
          <w:sz w:val="28"/>
          <w:highlight w:val="green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медицинские лаборатории;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массажные салоны;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в области медицинской помощи и здравоохранения.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медицинские услуги </w:t>
      </w:r>
      <w:r>
        <w:rPr>
          <w:rFonts w:ascii="Times New Roman" w:hAnsi="Times New Roman"/>
          <w:bCs/>
          <w:sz w:val="28"/>
        </w:rPr>
        <w:t xml:space="preserve">включается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оплата населением: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</w:t>
      </w:r>
      <w:r>
        <w:rPr>
          <w:rFonts w:ascii="Times New Roman" w:hAnsi="Times New Roman"/>
          <w:sz w:val="28"/>
        </w:rPr>
        <w:t xml:space="preserve">ортодонтии</w:t>
      </w:r>
      <w:r>
        <w:rPr>
          <w:rFonts w:ascii="Times New Roman" w:hAnsi="Times New Roman"/>
          <w:sz w:val="28"/>
        </w:rPr>
        <w:t xml:space="preserve">, физиотерапии,</w:t>
      </w:r>
      <w:r>
        <w:rPr>
          <w:rFonts w:ascii="Times New Roman" w:hAnsi="Times New Roman"/>
          <w:sz w:val="28"/>
        </w:rPr>
        <w:t xml:space="preserve"> услуги связанные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беременностью </w:t>
      </w:r>
      <w:r>
        <w:rPr>
          <w:rFonts w:ascii="Times New Roman" w:hAnsi="Times New Roman"/>
          <w:sz w:val="28"/>
        </w:rPr>
        <w:t xml:space="preserve">и т</w:t>
      </w:r>
      <w:r>
        <w:rPr>
          <w:rFonts w:ascii="Times New Roman" w:hAnsi="Times New Roman"/>
          <w:sz w:val="28"/>
        </w:rPr>
        <w:t xml:space="preserve">ак далее</w:t>
      </w:r>
      <w:r>
        <w:rPr>
          <w:rFonts w:ascii="Times New Roman" w:hAnsi="Times New Roman"/>
          <w:sz w:val="28"/>
        </w:rPr>
        <w:t xml:space="preserve">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различных лабораторных анализов;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физиотерапевтических и иных процедур, всех видов массажа (включая гидромассаж), лечебной гимнастики и </w:t>
      </w: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ак далее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обертывания грязями, мануальной терапии, </w:t>
      </w:r>
      <w:r>
        <w:rPr>
          <w:rFonts w:ascii="Times New Roman" w:hAnsi="Times New Roman"/>
          <w:sz w:val="28"/>
        </w:rPr>
        <w:t xml:space="preserve">мезотерапии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гемокода</w:t>
      </w:r>
      <w:r>
        <w:rPr>
          <w:rFonts w:ascii="Times New Roman" w:hAnsi="Times New Roman"/>
          <w:sz w:val="28"/>
        </w:rPr>
        <w:t xml:space="preserve">, контурной инъек</w:t>
      </w:r>
      <w:r>
        <w:rPr>
          <w:rFonts w:ascii="Times New Roman" w:hAnsi="Times New Roman"/>
          <w:sz w:val="28"/>
        </w:rPr>
        <w:t xml:space="preserve">ционной пластики, </w:t>
      </w:r>
      <w:r>
        <w:rPr>
          <w:rFonts w:ascii="Times New Roman" w:hAnsi="Times New Roman"/>
          <w:sz w:val="28"/>
        </w:rPr>
        <w:t xml:space="preserve">флебопластики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оказываемы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лицами, которым предоставлены юридические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обслуживанию пациентов: услуги в области психического здоровья, оказываемые психоаналитиками, психологами и психотерапевтами;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платной скорой медицинской помощи;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условий пребывания в больничных учреждениях (проживани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, питани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и т</w:t>
      </w:r>
      <w:r>
        <w:rPr>
          <w:rFonts w:ascii="Times New Roman" w:hAnsi="Times New Roman"/>
          <w:sz w:val="28"/>
          <w:szCs w:val="28"/>
        </w:rPr>
        <w:t xml:space="preserve">ому подобное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медицинскому уходу на дому без обеспечения проживания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освидетельствование граждан медицинскими водительскими комиссиями;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по медосмотру в бассейнах;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</w:t>
      </w:r>
      <w:r>
        <w:rPr>
          <w:rFonts w:ascii="Times New Roman" w:hAnsi="Times New Roman"/>
          <w:sz w:val="28"/>
        </w:rPr>
        <w:t xml:space="preserve"> судебно-медицинской экспертизы;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услуг, оказанны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по полисам добровольного медицинского страхования.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составе медицинских услуг </w:t>
      </w:r>
      <w:r>
        <w:rPr>
          <w:rFonts w:ascii="Times New Roman" w:hAnsi="Times New Roman"/>
          <w:sz w:val="28"/>
        </w:rPr>
        <w:t xml:space="preserve">учитываются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непосредственно от пациентов за оказание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им медицинских услуг</w:t>
      </w:r>
      <w:r>
        <w:rPr>
          <w:rFonts w:ascii="Times New Roman" w:hAnsi="Times New Roman"/>
          <w:sz w:val="28"/>
        </w:rPr>
        <w:t xml:space="preserve">, в том числе стоимость нахождения в оплачиваемых палатах;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медицинские услуги, оказанные по полисам добровольного медицинского страхования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медицинские услуги</w:t>
      </w:r>
      <w:r>
        <w:rPr>
          <w:rFonts w:ascii="Times New Roman" w:hAnsi="Times New Roman"/>
          <w:bCs/>
          <w:sz w:val="28"/>
        </w:rPr>
        <w:t xml:space="preserve">: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по полисам </w:t>
      </w:r>
      <w:r>
        <w:rPr>
          <w:rFonts w:ascii="Times New Roman" w:hAnsi="Times New Roman"/>
          <w:sz w:val="28"/>
        </w:rPr>
        <w:t xml:space="preserve">обязательного</w:t>
      </w:r>
      <w:r>
        <w:rPr>
          <w:rFonts w:ascii="Times New Roman" w:hAnsi="Times New Roman"/>
          <w:sz w:val="28"/>
        </w:rPr>
        <w:t xml:space="preserve"> медицинского страхования за медицинские услуги;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плата за питание работников больниц и других лечебных учреждений;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медицинскими учреждениями (женская консультация, роддом) из Федерального фонда социального страхования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медицинские услуги, оказанные беременным женщинам, по родовому сертификату;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продажа населению лекарственных препаратов и средств медицинской техники;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полученные от юридических лиц и индивидуальных предпринимателей, за оказан</w:t>
      </w:r>
      <w:r>
        <w:rPr>
          <w:rFonts w:ascii="Times New Roman" w:hAnsi="Times New Roman"/>
          <w:sz w:val="28"/>
        </w:rPr>
        <w:t xml:space="preserve">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работникам </w:t>
      </w:r>
      <w:r>
        <w:rPr>
          <w:rFonts w:ascii="Times New Roman" w:hAnsi="Times New Roman"/>
          <w:sz w:val="28"/>
        </w:rPr>
        <w:t xml:space="preserve">медицинск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являющиеся </w:t>
      </w:r>
      <w:r>
        <w:rPr>
          <w:rFonts w:ascii="Times New Roman" w:hAnsi="Times New Roman"/>
          <w:sz w:val="28"/>
        </w:rPr>
        <w:t xml:space="preserve">обязательными для работников </w:t>
      </w:r>
      <w:r>
        <w:rPr>
          <w:rFonts w:ascii="Times New Roman" w:hAnsi="Times New Roman"/>
          <w:sz w:val="28"/>
        </w:rPr>
        <w:t xml:space="preserve">организаций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например, </w:t>
      </w:r>
      <w:r>
        <w:rPr>
          <w:rFonts w:ascii="Times New Roman" w:hAnsi="Times New Roman"/>
          <w:sz w:val="28"/>
        </w:rPr>
        <w:t xml:space="preserve">предрейсовы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медицински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осмотр</w:t>
      </w:r>
      <w:r>
        <w:rPr>
          <w:rFonts w:ascii="Times New Roman" w:hAnsi="Times New Roman"/>
          <w:sz w:val="28"/>
        </w:rPr>
        <w:t xml:space="preserve">ы</w:t>
      </w:r>
      <w:r>
        <w:rPr>
          <w:rFonts w:ascii="Times New Roman" w:hAnsi="Times New Roman"/>
          <w:sz w:val="28"/>
        </w:rPr>
        <w:t xml:space="preserve"> водителей транспортных средств)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24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уммы материальной </w:t>
      </w:r>
      <w:r>
        <w:rPr>
          <w:rFonts w:ascii="Times New Roman" w:hAnsi="Times New Roman"/>
          <w:sz w:val="28"/>
        </w:rPr>
        <w:t xml:space="preserve">помощ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, оказанн</w:t>
      </w:r>
      <w:r>
        <w:rPr>
          <w:rFonts w:ascii="Times New Roman" w:hAnsi="Times New Roman"/>
          <w:sz w:val="28"/>
        </w:rPr>
        <w:t xml:space="preserve"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благотворительными организациями (</w:t>
      </w:r>
      <w:r>
        <w:rPr>
          <w:rFonts w:ascii="Times New Roman" w:hAnsi="Times New Roman"/>
          <w:sz w:val="28"/>
        </w:rPr>
        <w:t xml:space="preserve">добровольны</w:t>
      </w:r>
      <w:r>
        <w:rPr>
          <w:rFonts w:ascii="Times New Roman" w:hAnsi="Times New Roman"/>
          <w:sz w:val="28"/>
        </w:rPr>
        <w:t xml:space="preserve">ми</w:t>
      </w:r>
      <w:r>
        <w:rPr>
          <w:rFonts w:ascii="Times New Roman" w:hAnsi="Times New Roman"/>
          <w:sz w:val="28"/>
        </w:rPr>
        <w:t xml:space="preserve"> фонд</w:t>
      </w:r>
      <w:r>
        <w:rPr>
          <w:rFonts w:ascii="Times New Roman" w:hAnsi="Times New Roman"/>
          <w:sz w:val="28"/>
        </w:rPr>
        <w:t xml:space="preserve">ами),</w:t>
      </w:r>
      <w:r>
        <w:rPr>
          <w:rFonts w:ascii="Times New Roman" w:hAnsi="Times New Roman"/>
          <w:sz w:val="28"/>
        </w:rPr>
        <w:t xml:space="preserve"> по оплате медицинских услуг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276" w:lineRule="auto"/>
        <w:rPr>
          <w:sz w:val="6"/>
        </w:rPr>
        <w:outlineLvl w:val="1"/>
      </w:pPr>
      <w:r>
        <w:t xml:space="preserve">25. </w:t>
      </w:r>
      <w:r>
        <w:t xml:space="preserve">Услуги специализированных коллективных средств </w:t>
      </w:r>
      <w:r>
        <w:t xml:space="preserve">размещения</w:t>
      </w:r>
      <w:r>
        <w:rPr>
          <w:sz w:val="6"/>
        </w:rPr>
      </w:r>
      <w:r>
        <w:rPr>
          <w:sz w:val="6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с</w:t>
      </w:r>
      <w:r>
        <w:rPr>
          <w:rFonts w:ascii="Times New Roman" w:hAnsi="Times New Roman"/>
          <w:sz w:val="28"/>
          <w:szCs w:val="28"/>
        </w:rPr>
        <w:t xml:space="preserve">пециализированны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 xml:space="preserve">х средств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включают </w:t>
      </w:r>
      <w:r>
        <w:rPr>
          <w:rFonts w:ascii="Times New Roman" w:hAnsi="Times New Roman"/>
          <w:sz w:val="28"/>
          <w:szCs w:val="28"/>
        </w:rPr>
        <w:t xml:space="preserve">услуги организаций отдыха и санаторно-курортны</w:t>
      </w:r>
      <w:r>
        <w:rPr>
          <w:rFonts w:ascii="Times New Roman" w:hAnsi="Times New Roman"/>
          <w:sz w:val="28"/>
          <w:szCs w:val="28"/>
        </w:rPr>
        <w:t xml:space="preserve">х организаций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 xml:space="preserve">организаций отдыха </w:t>
      </w:r>
      <w:r>
        <w:rPr>
          <w:rFonts w:ascii="Times New Roman" w:hAnsi="Times New Roman"/>
          <w:sz w:val="28"/>
        </w:rPr>
        <w:t xml:space="preserve">оказывают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детские оздоровительные лагеря;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 отдыха;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пансионаты;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кемпинги;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базы отдыха;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туристские базы;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общественные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 xml:space="preserve">а транспорта, используемые</w:t>
      </w:r>
      <w:r>
        <w:rPr>
          <w:rFonts w:ascii="Times New Roman" w:hAnsi="Times New Roman"/>
          <w:sz w:val="28"/>
        </w:rPr>
        <w:t xml:space="preserve"> как средства </w:t>
      </w:r>
      <w:r>
        <w:rPr>
          <w:rFonts w:ascii="Times New Roman" w:hAnsi="Times New Roman"/>
          <w:sz w:val="28"/>
        </w:rPr>
        <w:t xml:space="preserve">ра</w:t>
      </w:r>
      <w:r>
        <w:rPr>
          <w:rFonts w:ascii="Times New Roman" w:hAnsi="Times New Roman"/>
          <w:sz w:val="28"/>
        </w:rPr>
        <w:t xml:space="preserve">змещения (</w:t>
      </w:r>
      <w:r>
        <w:rPr>
          <w:rFonts w:ascii="Times New Roman" w:hAnsi="Times New Roman"/>
          <w:sz w:val="28"/>
        </w:rPr>
        <w:t xml:space="preserve">турпоезда</w:t>
      </w:r>
      <w:r>
        <w:rPr>
          <w:rFonts w:ascii="Times New Roman" w:hAnsi="Times New Roman"/>
          <w:sz w:val="28"/>
        </w:rPr>
        <w:t xml:space="preserve">, круизные суда, яхты</w:t>
      </w:r>
      <w:r>
        <w:rPr>
          <w:rFonts w:ascii="Times New Roman" w:hAnsi="Times New Roman"/>
          <w:sz w:val="28"/>
        </w:rPr>
        <w:t xml:space="preserve">, дебаркадеры).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r>
        <w:rPr>
          <w:rFonts w:ascii="Times New Roman" w:hAnsi="Times New Roman"/>
          <w:sz w:val="28"/>
          <w:szCs w:val="28"/>
        </w:rPr>
        <w:t xml:space="preserve">турагенты</w:t>
      </w:r>
      <w:r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отдыха </w:t>
      </w:r>
      <w:r>
        <w:rPr>
          <w:rFonts w:ascii="Times New Roman" w:hAnsi="Times New Roman"/>
          <w:sz w:val="28"/>
          <w:szCs w:val="28"/>
        </w:rPr>
        <w:t xml:space="preserve">показывают стоимость всех проданных номеров, за исключением реализованных населению туристскими фирмами, туроператорами, </w:t>
      </w:r>
      <w:r>
        <w:rPr>
          <w:rFonts w:ascii="Times New Roman" w:hAnsi="Times New Roman"/>
          <w:sz w:val="28"/>
          <w:szCs w:val="28"/>
        </w:rPr>
        <w:t xml:space="preserve">турагентами</w:t>
      </w:r>
      <w:r>
        <w:rPr>
          <w:rFonts w:ascii="Times New Roman" w:hAnsi="Times New Roman"/>
          <w:sz w:val="28"/>
        </w:rPr>
        <w:t xml:space="preserve"> (эти объемы </w:t>
      </w:r>
      <w:r>
        <w:rPr>
          <w:rFonts w:ascii="Times New Roman" w:hAnsi="Times New Roman"/>
          <w:sz w:val="28"/>
        </w:rPr>
        <w:br/>
        <w:t xml:space="preserve">в</w:t>
      </w:r>
      <w:r>
        <w:rPr>
          <w:rFonts w:ascii="Times New Roman" w:hAnsi="Times New Roman"/>
          <w:sz w:val="28"/>
        </w:rPr>
        <w:t xml:space="preserve"> своем отчете показывает турфирма </w:t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 туристических агентств, туроператоров и прочи</w:t>
      </w:r>
      <w:r>
        <w:rPr>
          <w:rFonts w:ascii="Times New Roman" w:hAnsi="Times New Roman"/>
          <w:sz w:val="28"/>
        </w:rPr>
        <w:t xml:space="preserve">х услуг по бронированию и сопутствующих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им услуг).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contextualSpacing w:val="0"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r>
        <w:rPr>
          <w:rFonts w:ascii="Times New Roman" w:hAnsi="Times New Roman"/>
          <w:sz w:val="28"/>
          <w:szCs w:val="28"/>
        </w:rPr>
        <w:t xml:space="preserve">турагенты</w:t>
      </w:r>
      <w:r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before="120"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санаторно-</w:t>
      </w:r>
      <w:r>
        <w:rPr>
          <w:rFonts w:ascii="Times New Roman" w:hAnsi="Times New Roman"/>
          <w:bCs/>
          <w:sz w:val="28"/>
        </w:rPr>
        <w:t xml:space="preserve">курортных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оказывают</w:t>
      </w:r>
      <w:r>
        <w:rPr>
          <w:rFonts w:ascii="Times New Roman" w:hAnsi="Times New Roman"/>
          <w:b/>
          <w:bCs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санатории;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санатории-профилактории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курортные поликлиники;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бальнеологические лечебницы;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грязелечебницы;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tabs>
          <w:tab w:val="left" w:pos="49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детские санаторные лагеря (лагеря санаторного типа)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2"/>
        <w:spacing w:line="360" w:lineRule="auto"/>
        <w:rPr>
          <w:b/>
          <w:bCs w:val="0"/>
        </w:rPr>
      </w:pPr>
      <w:r>
        <w:rPr>
          <w:bCs w:val="0"/>
        </w:rPr>
        <w:t xml:space="preserve">В</w:t>
      </w:r>
      <w:r>
        <w:rPr>
          <w:bCs w:val="0"/>
        </w:rPr>
        <w:t xml:space="preserve">ключаются</w:t>
      </w:r>
      <w:r>
        <w:rPr>
          <w:bCs w:val="0"/>
        </w:rPr>
        <w:t xml:space="preserve"> </w:t>
      </w:r>
      <w:r>
        <w:rPr>
          <w:bCs w:val="0"/>
        </w:rPr>
        <w:t xml:space="preserve">в</w:t>
      </w:r>
      <w:r>
        <w:rPr>
          <w:bCs w:val="0"/>
        </w:rPr>
        <w:t xml:space="preserve"> услуги </w:t>
      </w:r>
      <w:r>
        <w:rPr>
          <w:bCs w:val="0"/>
        </w:rPr>
        <w:t xml:space="preserve">санаторно-курортных организаций</w:t>
      </w:r>
      <w:r>
        <w:rPr>
          <w:bCs w:val="0"/>
        </w:rPr>
        <w:t xml:space="preserve">:</w:t>
      </w:r>
      <w:r>
        <w:rPr>
          <w:b/>
          <w:bCs w:val="0"/>
        </w:rPr>
      </w:r>
      <w:r>
        <w:rPr>
          <w:b/>
          <w:bCs w:val="0"/>
        </w:rPr>
      </w:r>
    </w:p>
    <w:p>
      <w:pPr>
        <w:pStyle w:val="1012"/>
        <w:spacing w:line="360" w:lineRule="auto"/>
        <w:rPr>
          <w:bCs w:val="0"/>
        </w:rPr>
      </w:pPr>
      <w:r>
        <w:rPr>
          <w:bCs w:val="0"/>
        </w:rPr>
        <w:t xml:space="preserve">стоимость путевки (курсовки) на санаторно-курортное лечение</w:t>
      </w:r>
      <w:r>
        <w:rPr>
          <w:bCs w:val="0"/>
        </w:rPr>
        <w:t xml:space="preserve">;</w:t>
      </w:r>
      <w:r>
        <w:rPr>
          <w:bCs w:val="0"/>
        </w:rPr>
      </w:r>
      <w:r>
        <w:rPr>
          <w:bCs w:val="0"/>
        </w:rPr>
      </w:r>
    </w:p>
    <w:p>
      <w:pPr>
        <w:pStyle w:val="1012"/>
        <w:spacing w:line="360" w:lineRule="auto"/>
        <w:rPr>
          <w:bCs w:val="0"/>
        </w:rPr>
      </w:pPr>
      <w:r>
        <w:rPr>
          <w:bCs w:val="0"/>
        </w:rPr>
        <w:t xml:space="preserve">стоимость путевки в детски</w:t>
      </w:r>
      <w:r>
        <w:rPr>
          <w:bCs w:val="0"/>
        </w:rPr>
        <w:t xml:space="preserve">е</w:t>
      </w:r>
      <w:r>
        <w:rPr>
          <w:bCs w:val="0"/>
        </w:rPr>
        <w:t xml:space="preserve"> </w:t>
      </w:r>
      <w:r>
        <w:t xml:space="preserve">лагеря санаторного типа</w:t>
      </w:r>
      <w:r>
        <w:rPr>
          <w:bCs w:val="0"/>
        </w:rPr>
        <w:t xml:space="preserve">.</w:t>
      </w:r>
      <w:r>
        <w:rPr>
          <w:bCs w:val="0"/>
        </w:rPr>
      </w:r>
      <w:r>
        <w:rPr>
          <w:bCs w:val="0"/>
        </w:rPr>
      </w:r>
    </w:p>
    <w:p>
      <w:pPr>
        <w:pStyle w:val="1012"/>
        <w:spacing w:line="360" w:lineRule="auto"/>
        <w:rPr>
          <w:b/>
          <w:bCs w:val="0"/>
        </w:rPr>
      </w:pPr>
      <w:r>
        <w:rPr>
          <w:bCs w:val="0"/>
        </w:rPr>
        <w:t xml:space="preserve">Н</w:t>
      </w:r>
      <w:r>
        <w:rPr>
          <w:bCs w:val="0"/>
        </w:rPr>
        <w:t xml:space="preserve">е включа</w:t>
      </w:r>
      <w:r>
        <w:rPr>
          <w:bCs w:val="0"/>
        </w:rPr>
        <w:t xml:space="preserve">ю</w:t>
      </w:r>
      <w:r>
        <w:rPr>
          <w:bCs w:val="0"/>
        </w:rPr>
        <w:t xml:space="preserve">тся</w:t>
      </w:r>
      <w:r>
        <w:t xml:space="preserve"> </w:t>
      </w:r>
      <w:r>
        <w:t xml:space="preserve">в</w:t>
      </w:r>
      <w:r>
        <w:t xml:space="preserve"> услуги </w:t>
      </w:r>
      <w:r>
        <w:t xml:space="preserve">санаторно-курортных организаций</w:t>
      </w:r>
      <w:r>
        <w:rPr>
          <w:bCs w:val="0"/>
        </w:rPr>
        <w:t xml:space="preserve">:</w:t>
      </w:r>
      <w:r>
        <w:rPr>
          <w:b/>
          <w:bCs w:val="0"/>
        </w:rPr>
      </w:r>
      <w:r>
        <w:rPr>
          <w:b/>
          <w:bCs w:val="0"/>
        </w:rPr>
      </w:r>
    </w:p>
    <w:p>
      <w:pPr>
        <w:pStyle w:val="1012"/>
        <w:jc w:val="left"/>
        <w:spacing w:line="360" w:lineRule="auto"/>
        <w:rPr>
          <w:b/>
          <w:bCs w:val="0"/>
        </w:rPr>
      </w:pPr>
      <w:r>
        <w:t xml:space="preserve">стоимость путевок, реализованных туристскими фирмами; </w:t>
      </w:r>
      <w:r>
        <w:rPr>
          <w:b/>
          <w:bCs w:val="0"/>
        </w:rPr>
      </w:r>
      <w:r>
        <w:rPr>
          <w:b/>
          <w:bCs w:val="0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путевок на санаторно-курортное лечение, предоставленных льготным категориям граждан за счет средств бюджетов всех уровней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внебюджетных фондов, например, участникам и инвалидам Великой Отечественной войны, инвалидам, ветеранам труда;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платы населения за </w:t>
      </w:r>
      <w:r>
        <w:rPr>
          <w:rFonts w:ascii="Times New Roman" w:hAnsi="Times New Roman"/>
          <w:sz w:val="28"/>
        </w:rPr>
        <w:t xml:space="preserve">дополнительные </w:t>
      </w:r>
      <w:r>
        <w:rPr>
          <w:rFonts w:ascii="Times New Roman" w:hAnsi="Times New Roman"/>
          <w:sz w:val="28"/>
        </w:rPr>
        <w:t xml:space="preserve">медицинские</w:t>
      </w:r>
      <w:r>
        <w:rPr>
          <w:rFonts w:ascii="Times New Roman" w:hAnsi="Times New Roman"/>
          <w:sz w:val="28"/>
        </w:rPr>
        <w:t xml:space="preserve"> услуги, предоставленные отдыхающим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санаторно-</w:t>
      </w:r>
      <w:r>
        <w:rPr>
          <w:rFonts w:ascii="Times New Roman" w:hAnsi="Times New Roman"/>
          <w:sz w:val="28"/>
        </w:rPr>
        <w:t xml:space="preserve">курортных организациях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плату сверх стоимости путевок: услуги стоматологических, массажных и других лечебных кабинетов</w:t>
      </w:r>
      <w:r>
        <w:rPr>
          <w:rFonts w:ascii="Times New Roman" w:hAnsi="Times New Roman"/>
          <w:sz w:val="28"/>
        </w:rPr>
        <w:t xml:space="preserve"> (показывается в отчете санаторно-курортной организации </w:t>
      </w:r>
      <w:r>
        <w:rPr>
          <w:rFonts w:ascii="Times New Roman" w:hAnsi="Times New Roman"/>
          <w:sz w:val="28"/>
        </w:rPr>
        <w:t xml:space="preserve">в составе </w:t>
      </w:r>
      <w:r>
        <w:rPr>
          <w:rFonts w:ascii="Times New Roman" w:hAnsi="Times New Roman"/>
          <w:sz w:val="28"/>
        </w:rPr>
        <w:t xml:space="preserve">м</w:t>
      </w:r>
      <w:r>
        <w:rPr>
          <w:rFonts w:ascii="Times New Roman" w:hAnsi="Times New Roman"/>
          <w:sz w:val="28"/>
        </w:rPr>
        <w:t xml:space="preserve">едицински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услуг);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дополнительных услуг, оказанных отдыхающим парикмахерскими, массажными кабинетами, 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платы работников санаторно-курортных организаций за питание;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средств предприятий по хозяйственному содержанию санаторн</w:t>
      </w:r>
      <w:r>
        <w:rPr>
          <w:rFonts w:ascii="Times New Roman" w:hAnsi="Times New Roman"/>
          <w:sz w:val="28"/>
        </w:rPr>
        <w:t xml:space="preserve">о-</w:t>
      </w:r>
      <w:r>
        <w:rPr>
          <w:rFonts w:ascii="Times New Roman" w:hAnsi="Times New Roman"/>
          <w:sz w:val="28"/>
        </w:rPr>
        <w:t xml:space="preserve"> курортных организаций.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276" w:lineRule="auto"/>
        <w:outlineLvl w:val="1"/>
      </w:pPr>
      <w:r/>
      <w:bookmarkStart w:id="12" w:name="_Toc348366958"/>
      <w:r/>
      <w:bookmarkEnd w:id="10"/>
      <w:r>
        <w:t xml:space="preserve">26. </w:t>
      </w:r>
      <w:r>
        <w:t xml:space="preserve">Ветеринарные услуги</w:t>
      </w:r>
      <w:bookmarkEnd w:id="12"/>
      <w:r/>
      <w:r/>
    </w:p>
    <w:p>
      <w:pPr>
        <w:ind w:firstLine="709"/>
        <w:jc w:val="both"/>
        <w:spacing w:before="24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Ветеринарные услуги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включают: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вакцинаци</w:t>
      </w:r>
      <w:r>
        <w:rPr>
          <w:rFonts w:ascii="Times New Roman" w:hAnsi="Times New Roman"/>
          <w:bCs/>
          <w:sz w:val="28"/>
        </w:rPr>
        <w:t xml:space="preserve">ю</w:t>
      </w:r>
      <w:r>
        <w:rPr>
          <w:rFonts w:ascii="Times New Roman" w:hAnsi="Times New Roman"/>
          <w:bCs/>
          <w:sz w:val="28"/>
        </w:rPr>
        <w:t xml:space="preserve"> животных, проводим</w:t>
      </w:r>
      <w:r>
        <w:rPr>
          <w:rFonts w:ascii="Times New Roman" w:hAnsi="Times New Roman"/>
          <w:bCs/>
          <w:sz w:val="28"/>
        </w:rPr>
        <w:t xml:space="preserve">ую</w:t>
      </w:r>
      <w:r>
        <w:rPr>
          <w:rFonts w:ascii="Times New Roman" w:hAnsi="Times New Roman"/>
          <w:bCs/>
          <w:sz w:val="28"/>
        </w:rPr>
        <w:t xml:space="preserve"> в ветеринарных лечебницах, </w:t>
      </w:r>
      <w:r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 xml:space="preserve">во временных пунктах (выездными бригадами) или на дому;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проведение лабораторных, диагностических и иных исследований;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усыпление животных и утилизация трупов;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выдач</w:t>
      </w:r>
      <w:r>
        <w:rPr>
          <w:rFonts w:ascii="Times New Roman" w:hAnsi="Times New Roman"/>
          <w:bCs/>
          <w:sz w:val="28"/>
        </w:rPr>
        <w:t xml:space="preserve">у</w:t>
      </w:r>
      <w:r>
        <w:rPr>
          <w:rFonts w:ascii="Times New Roman" w:hAnsi="Times New Roman"/>
          <w:bCs/>
          <w:sz w:val="28"/>
        </w:rPr>
        <w:t xml:space="preserve"> ветеринарных свидетель</w:t>
      </w:r>
      <w:r>
        <w:rPr>
          <w:rFonts w:ascii="Times New Roman" w:hAnsi="Times New Roman"/>
          <w:bCs/>
          <w:sz w:val="28"/>
        </w:rPr>
        <w:t xml:space="preserve">ств дл</w:t>
      </w:r>
      <w:r>
        <w:rPr>
          <w:rFonts w:ascii="Times New Roman" w:hAnsi="Times New Roman"/>
          <w:bCs/>
          <w:sz w:val="28"/>
        </w:rPr>
        <w:t xml:space="preserve">я перевозки животных, посещения ими выставок и т</w:t>
      </w:r>
      <w:r>
        <w:rPr>
          <w:rFonts w:ascii="Times New Roman" w:hAnsi="Times New Roman"/>
          <w:bCs/>
          <w:sz w:val="28"/>
        </w:rPr>
        <w:t xml:space="preserve">ак далее</w:t>
      </w:r>
      <w:r>
        <w:rPr>
          <w:rFonts w:ascii="Times New Roman" w:hAnsi="Times New Roman"/>
          <w:bCs/>
          <w:sz w:val="28"/>
        </w:rPr>
        <w:t xml:space="preserve">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осеменению скота, в том числе искусственного;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 xml:space="preserve">в пансионах, гостиницах для животных;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стрижка, тримминг</w:t>
      </w:r>
      <w:r>
        <w:rPr>
          <w:rFonts w:ascii="Times New Roman" w:hAnsi="Times New Roman"/>
          <w:bCs/>
          <w:sz w:val="28"/>
        </w:rPr>
        <w:t xml:space="preserve">,</w:t>
      </w:r>
      <w:r>
        <w:rPr>
          <w:rFonts w:ascii="Times New Roman" w:hAnsi="Times New Roman"/>
          <w:bCs/>
          <w:sz w:val="28"/>
        </w:rPr>
        <w:t xml:space="preserve"> дрессировка собак, выездка лошадей.</w:t>
      </w:r>
      <w:r>
        <w:rPr>
          <w:rFonts w:ascii="Times New Roman" w:hAnsi="Times New Roman"/>
          <w:bCs/>
          <w:sz w:val="28"/>
        </w:rPr>
      </w:r>
      <w:r>
        <w:rPr>
          <w:rFonts w:ascii="Times New Roman" w:hAnsi="Times New Roman"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составе ветеринарных услуг учитываются: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от населения за оказание ветеринарных услуг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24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е включа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объем ветеринарных услуг стоимость услуг, предоставляемых населе</w:t>
      </w:r>
      <w:r>
        <w:rPr>
          <w:rFonts w:ascii="Times New Roman" w:hAnsi="Times New Roman"/>
          <w:sz w:val="28"/>
        </w:rPr>
        <w:t xml:space="preserve">нию бесплатно и оплачиваемых за счет бюджетных средств, например, вакцинация против бешенства, птичьего гриппа, а также услуги по проведению ветеринарно-санитарной экспертизы продуктов животноводства и растениеводства для реализации их на рынке населением.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993"/>
        <w:numPr>
          <w:ilvl w:val="0"/>
          <w:numId w:val="0"/>
        </w:numPr>
        <w:jc w:val="center"/>
        <w:spacing w:before="240" w:after="240"/>
        <w:rPr>
          <w:rFonts w:ascii="Times New Roman" w:hAnsi="Times New Roman"/>
          <w:bCs w:val="0"/>
          <w:color w:val="auto"/>
          <w:sz w:val="28"/>
        </w:rPr>
      </w:pPr>
      <w:r/>
      <w:bookmarkStart w:id="13" w:name="_Toc348366957"/>
      <w:r>
        <w:rPr>
          <w:rFonts w:ascii="Times New Roman" w:hAnsi="Times New Roman"/>
          <w:bCs w:val="0"/>
          <w:color w:val="auto"/>
          <w:sz w:val="28"/>
        </w:rPr>
        <w:t xml:space="preserve">27. </w:t>
      </w:r>
      <w:r>
        <w:rPr>
          <w:rFonts w:ascii="Times New Roman" w:hAnsi="Times New Roman"/>
          <w:bCs w:val="0"/>
          <w:color w:val="auto"/>
          <w:sz w:val="28"/>
        </w:rPr>
        <w:t xml:space="preserve">Услуги </w:t>
      </w:r>
      <w:bookmarkEnd w:id="13"/>
      <w:r>
        <w:rPr>
          <w:rFonts w:ascii="Times New Roman" w:hAnsi="Times New Roman"/>
          <w:bCs w:val="0"/>
          <w:color w:val="auto"/>
          <w:sz w:val="28"/>
        </w:rPr>
        <w:t xml:space="preserve">юридические</w:t>
      </w:r>
      <w:r>
        <w:rPr>
          <w:rFonts w:ascii="Times New Roman" w:hAnsi="Times New Roman"/>
          <w:bCs w:val="0"/>
          <w:color w:val="auto"/>
          <w:sz w:val="28"/>
        </w:rPr>
      </w:r>
      <w:r>
        <w:rPr>
          <w:rFonts w:ascii="Times New Roman" w:hAnsi="Times New Roman"/>
          <w:bCs w:val="0"/>
          <w:color w:val="auto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К услугам </w:t>
      </w:r>
      <w:r>
        <w:rPr>
          <w:rFonts w:ascii="Times New Roman" w:hAnsi="Times New Roman"/>
          <w:sz w:val="28"/>
        </w:rPr>
        <w:t xml:space="preserve">юридическим </w:t>
      </w:r>
      <w:r>
        <w:rPr>
          <w:rFonts w:ascii="Times New Roman" w:hAnsi="Times New Roman"/>
          <w:sz w:val="28"/>
        </w:rPr>
        <w:t xml:space="preserve">относятся: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</w:t>
      </w:r>
      <w:r>
        <w:rPr>
          <w:rFonts w:ascii="Times New Roman" w:hAnsi="Times New Roman"/>
          <w:bCs/>
          <w:sz w:val="28"/>
          <w:szCs w:val="28"/>
        </w:rPr>
        <w:t xml:space="preserve">адвокатскими образованиями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адвокатами</w:t>
      </w:r>
      <w:r>
        <w:rPr>
          <w:rFonts w:ascii="Times New Roman" w:hAnsi="Times New Roman"/>
          <w:bCs/>
          <w:sz w:val="28"/>
          <w:szCs w:val="28"/>
        </w:rPr>
        <w:t xml:space="preserve">, учредившими адвокатские кабинеты,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составлению документов (заявлений, справок по законодательству, запросов и жалоб)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подготовке, ведению уголовных, гражданских и административных дел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различных инстанциях по поручению доверителя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консультированию;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деятельность нотариусов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 удостоверению сделок (договоров отчуждения, дарения, завещания, доверенности и </w:t>
      </w:r>
      <w:r>
        <w:rPr>
          <w:rFonts w:ascii="Times New Roman" w:hAnsi="Times New Roman"/>
          <w:sz w:val="28"/>
        </w:rPr>
        <w:t xml:space="preserve">так далее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изготовлению, </w:t>
      </w:r>
      <w:r>
        <w:rPr>
          <w:rFonts w:ascii="Times New Roman" w:hAnsi="Times New Roman"/>
          <w:sz w:val="28"/>
        </w:rPr>
        <w:t xml:space="preserve">заверению документов</w:t>
      </w:r>
      <w:r>
        <w:rPr>
          <w:rFonts w:ascii="Times New Roman" w:hAnsi="Times New Roman"/>
          <w:sz w:val="28"/>
        </w:rPr>
        <w:t xml:space="preserve"> и их копий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консультированию и подготовке запросов, в</w:t>
      </w:r>
      <w:r>
        <w:rPr>
          <w:rFonts w:ascii="Times New Roman" w:hAnsi="Times New Roman"/>
          <w:sz w:val="28"/>
        </w:rPr>
        <w:t xml:space="preserve">ходящих в компетенцию нотариуса;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 xml:space="preserve">юридические </w:t>
      </w:r>
      <w:r>
        <w:rPr>
          <w:rFonts w:ascii="Times New Roman" w:hAnsi="Times New Roman"/>
          <w:sz w:val="28"/>
          <w:szCs w:val="28"/>
        </w:rPr>
        <w:t xml:space="preserve">услуги (</w:t>
      </w:r>
      <w:r>
        <w:rPr>
          <w:rFonts w:ascii="Times New Roman" w:hAnsi="Times New Roman"/>
          <w:sz w:val="28"/>
          <w:szCs w:val="28"/>
        </w:rPr>
        <w:t xml:space="preserve">консультационные</w:t>
      </w:r>
      <w:r>
        <w:rPr>
          <w:rFonts w:ascii="Times New Roman" w:hAnsi="Times New Roman"/>
          <w:sz w:val="28"/>
          <w:szCs w:val="28"/>
        </w:rPr>
        <w:t xml:space="preserve"> услуги в области права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предоставление копий текста нормативных актов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другое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читывается сумма денежных средств, полученных </w:t>
      </w:r>
      <w:r>
        <w:rPr>
          <w:rFonts w:ascii="Times New Roman" w:hAnsi="Times New Roman"/>
          <w:sz w:val="28"/>
        </w:rPr>
        <w:t xml:space="preserve">адвокатским образованием</w:t>
      </w:r>
      <w:r>
        <w:rPr>
          <w:rFonts w:ascii="Times New Roman" w:hAnsi="Times New Roman"/>
          <w:sz w:val="28"/>
        </w:rPr>
        <w:t xml:space="preserve">, адвокатами, </w:t>
      </w:r>
      <w:r>
        <w:rPr>
          <w:rFonts w:ascii="Times New Roman" w:hAnsi="Times New Roman"/>
          <w:sz w:val="28"/>
          <w:szCs w:val="28"/>
        </w:rPr>
        <w:t xml:space="preserve">учредившими адвокатские кабинеты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граждан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виде вознаграждений за оказанную </w:t>
      </w:r>
      <w:r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 xml:space="preserve">юридическую помощь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/</w:t>
      </w:r>
      <w:r>
        <w:rPr>
          <w:rFonts w:ascii="Times New Roman" w:hAnsi="Times New Roman"/>
          <w:sz w:val="28"/>
        </w:rPr>
        <w:t xml:space="preserve">или компенсации расходов, связанных с исполнением поручения.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деятельности нотариусов показатель «услуги </w:t>
      </w:r>
      <w:r>
        <w:rPr>
          <w:rFonts w:ascii="Times New Roman" w:hAnsi="Times New Roman"/>
          <w:sz w:val="28"/>
          <w:szCs w:val="28"/>
        </w:rPr>
        <w:t xml:space="preserve">юридические</w:t>
      </w:r>
      <w:r>
        <w:rPr>
          <w:rFonts w:ascii="Times New Roman" w:hAnsi="Times New Roman"/>
          <w:sz w:val="28"/>
          <w:szCs w:val="28"/>
        </w:rPr>
        <w:t xml:space="preserve">» соответствует нотариальному тарифу, взысканному с граждан, за совершение нотариальных действий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оказание услуг правового и технического характера.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 включаются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юридические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государственных пошлин, плата населения за государственную регистрац</w:t>
      </w:r>
      <w:r>
        <w:rPr>
          <w:rFonts w:ascii="Times New Roman" w:hAnsi="Times New Roman"/>
          <w:sz w:val="28"/>
          <w:szCs w:val="28"/>
        </w:rPr>
        <w:t xml:space="preserve">ию прав на недвижимое имущество.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14"/>
        <w:spacing w:before="240" w:after="240"/>
        <w:outlineLvl w:val="1"/>
      </w:pPr>
      <w:r/>
      <w:bookmarkStart w:id="14" w:name="_Toc348366953"/>
      <w:r>
        <w:t xml:space="preserve">28. </w:t>
      </w:r>
      <w:r>
        <w:t xml:space="preserve">У</w:t>
      </w:r>
      <w:r>
        <w:t xml:space="preserve">слуги </w:t>
      </w:r>
      <w:r>
        <w:t xml:space="preserve">системы </w:t>
      </w:r>
      <w:r>
        <w:t xml:space="preserve">образования</w:t>
      </w:r>
      <w:bookmarkEnd w:id="14"/>
      <w:r/>
      <w:r/>
    </w:p>
    <w:p>
      <w:pPr>
        <w:numPr>
          <w:ilvl w:val="0"/>
          <w:numId w:val="0"/>
        </w:numPr>
        <w:ind w:firstLine="709"/>
        <w:jc w:val="both"/>
        <w:spacing w:before="240"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</w:t>
      </w:r>
      <w:r>
        <w:rPr>
          <w:rFonts w:ascii="Times New Roman" w:hAnsi="Times New Roman"/>
          <w:bCs/>
          <w:sz w:val="28"/>
        </w:rPr>
        <w:t xml:space="preserve">системе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включают: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системе общего образования (дошкольного, начального, основного и среднего общего образования);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системе профессионального образования (среднего профессионального образования; высшего – </w:t>
      </w:r>
      <w:r>
        <w:rPr>
          <w:rFonts w:ascii="Times New Roman" w:hAnsi="Times New Roman"/>
          <w:sz w:val="28"/>
        </w:rPr>
        <w:t xml:space="preserve">бакалавриат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специалитет</w:t>
      </w:r>
      <w:r>
        <w:rPr>
          <w:rFonts w:ascii="Times New Roman" w:hAnsi="Times New Roman"/>
          <w:sz w:val="28"/>
        </w:rPr>
        <w:t xml:space="preserve">, магистратура; подготовки кадров высшей квалификации);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дополнительному профессиональному образованию.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tabs>
          <w:tab w:val="left" w:pos="495" w:leader="none"/>
        </w:tabs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латные услуги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системе</w:t>
      </w:r>
      <w:r>
        <w:rPr>
          <w:rFonts w:ascii="Times New Roman" w:hAnsi="Times New Roman"/>
          <w:sz w:val="28"/>
        </w:rPr>
        <w:t xml:space="preserve"> образования </w:t>
      </w:r>
      <w:r>
        <w:rPr>
          <w:rFonts w:ascii="Times New Roman" w:hAnsi="Times New Roman"/>
          <w:sz w:val="28"/>
        </w:rPr>
        <w:t xml:space="preserve">оказ</w:t>
      </w:r>
      <w:r>
        <w:rPr>
          <w:rFonts w:ascii="Times New Roman" w:hAnsi="Times New Roman"/>
          <w:sz w:val="28"/>
        </w:rPr>
        <w:t xml:space="preserve">ывают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contextualSpacing w:val="0"/>
        <w:jc w:val="both"/>
        <w:widowControl w:val="off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</w:rPr>
        <w:t xml:space="preserve">образовательные организации, осуществляющие на ос</w:t>
      </w:r>
      <w:r>
        <w:rPr>
          <w:rFonts w:ascii="Times New Roman" w:hAnsi="Times New Roman"/>
          <w:sz w:val="28"/>
        </w:rPr>
        <w:t xml:space="preserve">новании лицензии образовательную деятельность в качестве основного вида деятельности;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осуществляющие обучение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лицензии наряду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основной деятельностью образовательную деятельность в качестве дополнительного вида деятельности;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предприниматели, осуществляющие образовательную деятельность.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trike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стоимость </w:t>
      </w:r>
      <w:r>
        <w:rPr>
          <w:rFonts w:ascii="Times New Roman" w:hAnsi="Times New Roman"/>
          <w:sz w:val="28"/>
        </w:rPr>
        <w:t xml:space="preserve">услуг</w:t>
      </w:r>
      <w:r>
        <w:rPr>
          <w:rFonts w:ascii="Times New Roman" w:hAnsi="Times New Roman"/>
          <w:sz w:val="28"/>
        </w:rPr>
        <w:t xml:space="preserve"> системы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фактический размер </w:t>
      </w:r>
      <w:r>
        <w:rPr>
          <w:rFonts w:ascii="Times New Roman" w:hAnsi="Times New Roman"/>
          <w:sz w:val="28"/>
        </w:rPr>
        <w:t xml:space="preserve">о</w:t>
      </w:r>
      <w:r>
        <w:rPr>
          <w:rFonts w:ascii="Times New Roman" w:hAnsi="Times New Roman"/>
          <w:sz w:val="28"/>
        </w:rPr>
        <w:t xml:space="preserve">платы </w:t>
      </w:r>
      <w:r>
        <w:rPr>
          <w:rFonts w:ascii="Times New Roman" w:hAnsi="Times New Roman"/>
          <w:sz w:val="28"/>
        </w:rPr>
        <w:t xml:space="preserve">населением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trike/>
          <w:color w:val="ff0000"/>
          <w:sz w:val="28"/>
        </w:rPr>
      </w:r>
      <w:r>
        <w:rPr>
          <w:rFonts w:ascii="Times New Roman" w:hAnsi="Times New Roman"/>
          <w:strike/>
          <w:color w:val="ff0000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содержание детей в дошкольных </w:t>
      </w:r>
      <w:r>
        <w:rPr>
          <w:rFonts w:ascii="Times New Roman" w:hAnsi="Times New Roman"/>
          <w:sz w:val="28"/>
        </w:rPr>
        <w:t xml:space="preserve">организациях</w:t>
      </w:r>
      <w:r>
        <w:rPr>
          <w:rFonts w:ascii="Times New Roman" w:hAnsi="Times New Roman"/>
          <w:sz w:val="28"/>
        </w:rPr>
        <w:t xml:space="preserve"> (в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детски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клуб</w:t>
      </w:r>
      <w:r>
        <w:rPr>
          <w:rFonts w:ascii="Times New Roman" w:hAnsi="Times New Roman"/>
          <w:sz w:val="28"/>
        </w:rPr>
        <w:t xml:space="preserve">ах</w:t>
      </w:r>
      <w:r>
        <w:rPr>
          <w:rFonts w:ascii="Times New Roman" w:hAnsi="Times New Roman"/>
          <w:sz w:val="28"/>
        </w:rPr>
        <w:t xml:space="preserve"> с дневным пребыванием, с простейшим обучением, проводящ</w:t>
      </w:r>
      <w:r>
        <w:rPr>
          <w:rFonts w:ascii="Times New Roman" w:hAnsi="Times New Roman"/>
          <w:sz w:val="28"/>
        </w:rPr>
        <w:t xml:space="preserve">их</w:t>
      </w:r>
      <w:r>
        <w:rPr>
          <w:rFonts w:ascii="Times New Roman" w:hAnsi="Times New Roman"/>
          <w:sz w:val="28"/>
        </w:rPr>
        <w:t xml:space="preserve"> развивающие занятия)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обучение на платной основе в </w:t>
      </w:r>
      <w:r>
        <w:rPr>
          <w:rFonts w:ascii="Times New Roman" w:hAnsi="Times New Roman"/>
          <w:sz w:val="28"/>
        </w:rPr>
        <w:t xml:space="preserve">организациях</w:t>
      </w:r>
      <w:r>
        <w:rPr>
          <w:rFonts w:ascii="Times New Roman" w:hAnsi="Times New Roman"/>
          <w:sz w:val="28"/>
        </w:rPr>
        <w:t xml:space="preserve"> среднего и высшего профессионального образования (в т</w:t>
      </w:r>
      <w:r>
        <w:rPr>
          <w:rFonts w:ascii="Times New Roman" w:hAnsi="Times New Roman"/>
          <w:sz w:val="28"/>
        </w:rPr>
        <w:t xml:space="preserve">ом числе</w:t>
      </w:r>
      <w:r>
        <w:rPr>
          <w:rFonts w:ascii="Times New Roman" w:hAnsi="Times New Roman"/>
          <w:sz w:val="28"/>
        </w:rPr>
        <w:t xml:space="preserve"> в целях получения второго высшего профессионального образования) всех форм собственности;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том числе за предоставление дополнительных платных услуг по обучению танцам, рисованию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пребывание</w:t>
      </w:r>
      <w:r>
        <w:rPr>
          <w:rFonts w:ascii="Times New Roman" w:hAnsi="Times New Roman"/>
          <w:sz w:val="28"/>
        </w:rPr>
        <w:t xml:space="preserve"> детей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образовательных организациях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 время каникул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0"/>
        </w:num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обучение </w:t>
      </w:r>
      <w:r>
        <w:rPr>
          <w:rFonts w:ascii="Times New Roman" w:hAnsi="Times New Roman"/>
          <w:sz w:val="28"/>
        </w:rPr>
        <w:t xml:space="preserve">в спортивных, музыкальных, художественных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хореографических школах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6"/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услуги профессиональных спортивных инструкторов, учителей, тренеров;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образование</w:t>
      </w:r>
      <w:r>
        <w:rPr>
          <w:rFonts w:ascii="Times New Roman" w:hAnsi="Times New Roman"/>
          <w:sz w:val="28"/>
        </w:rPr>
        <w:t xml:space="preserve"> и обучение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детей и взрослых </w:t>
      </w:r>
      <w:r>
        <w:rPr>
          <w:rFonts w:ascii="Times New Roman" w:hAnsi="Times New Roman"/>
          <w:sz w:val="28"/>
        </w:rPr>
        <w:t xml:space="preserve">(</w:t>
      </w:r>
      <w:r>
        <w:rPr>
          <w:rFonts w:ascii="Times New Roman" w:hAnsi="Times New Roman"/>
          <w:sz w:val="28"/>
        </w:rPr>
        <w:t xml:space="preserve">в секциях, кружках, студиях; </w:t>
      </w:r>
      <w:r>
        <w:rPr>
          <w:rFonts w:ascii="Times New Roman" w:hAnsi="Times New Roman"/>
          <w:sz w:val="28"/>
        </w:rPr>
        <w:t xml:space="preserve">на курсах по подготовке к</w:t>
      </w:r>
      <w:r>
        <w:rPr>
          <w:rFonts w:ascii="Times New Roman" w:hAnsi="Times New Roman"/>
          <w:sz w:val="28"/>
        </w:rPr>
        <w:t xml:space="preserve"> экзаменам, обучени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 языкам, компьютерны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курс</w:t>
      </w:r>
      <w:r>
        <w:rPr>
          <w:rFonts w:ascii="Times New Roman" w:hAnsi="Times New Roman"/>
          <w:sz w:val="28"/>
        </w:rPr>
        <w:t xml:space="preserve">ах, на курсах по вождению автомобилей, воздушных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плавательных судов, без выдачи коммерческих сертификатов и лицензий, ораторских курсах, курсах </w:t>
      </w:r>
      <w:r>
        <w:rPr>
          <w:rFonts w:ascii="Times New Roman" w:hAnsi="Times New Roman"/>
          <w:sz w:val="28"/>
        </w:rPr>
        <w:t xml:space="preserve">скорочтения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дневное пребывание детей на каникулах при школе;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целевые взносы родителей (денежные средства за обучение)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(</w:t>
      </w:r>
      <w:r>
        <w:rPr>
          <w:rFonts w:ascii="Times New Roman" w:hAnsi="Times New Roman"/>
          <w:sz w:val="28"/>
        </w:rPr>
        <w:t xml:space="preserve">д</w:t>
      </w:r>
      <w:r>
        <w:rPr>
          <w:rFonts w:ascii="Times New Roman" w:hAnsi="Times New Roman"/>
          <w:sz w:val="28"/>
        </w:rPr>
        <w:t xml:space="preserve">обровольные поже</w:t>
      </w:r>
      <w:r>
        <w:rPr>
          <w:rFonts w:ascii="Times New Roman" w:hAnsi="Times New Roman"/>
          <w:sz w:val="28"/>
        </w:rPr>
        <w:t xml:space="preserve">р</w:t>
      </w:r>
      <w:r>
        <w:rPr>
          <w:rFonts w:ascii="Times New Roman" w:hAnsi="Times New Roman"/>
          <w:sz w:val="28"/>
        </w:rPr>
        <w:t xml:space="preserve">твования) в случае если получение </w:t>
      </w:r>
      <w:r>
        <w:rPr>
          <w:rFonts w:ascii="Times New Roman" w:hAnsi="Times New Roman"/>
          <w:sz w:val="28"/>
        </w:rPr>
        <w:t xml:space="preserve">этого платежа</w:t>
      </w:r>
      <w:r>
        <w:rPr>
          <w:rFonts w:ascii="Times New Roman" w:hAnsi="Times New Roman"/>
          <w:sz w:val="28"/>
        </w:rPr>
        <w:t xml:space="preserve"> является обязательным условием получения услуги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обучения в </w:t>
      </w:r>
      <w:r>
        <w:rPr>
          <w:rFonts w:ascii="Times New Roman" w:hAnsi="Times New Roman"/>
          <w:sz w:val="28"/>
        </w:rPr>
        <w:t xml:space="preserve">организациях</w:t>
      </w:r>
      <w:r>
        <w:rPr>
          <w:rFonts w:ascii="Times New Roman" w:hAnsi="Times New Roman"/>
          <w:sz w:val="28"/>
        </w:rPr>
        <w:t xml:space="preserve"> среднего и высшего профессионального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образования, на подготовительных курсах учитывается в объеме платных образовательных услуг не по моменту завершения оказания образовательной услуги, т</w:t>
      </w:r>
      <w:r>
        <w:rPr>
          <w:rFonts w:ascii="Times New Roman" w:hAnsi="Times New Roman"/>
          <w:sz w:val="28"/>
        </w:rPr>
        <w:t xml:space="preserve">о есть</w:t>
      </w:r>
      <w:r>
        <w:rPr>
          <w:rFonts w:ascii="Times New Roman" w:hAnsi="Times New Roman"/>
          <w:sz w:val="28"/>
        </w:rPr>
        <w:t xml:space="preserve"> после окончания обучения, а ежемесячно равными долями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течение всего периода обучения</w:t>
      </w:r>
      <w:r>
        <w:rPr>
          <w:rFonts w:ascii="Times New Roman" w:hAnsi="Times New Roman"/>
          <w:sz w:val="28"/>
        </w:rPr>
        <w:t xml:space="preserve"> исходя из начисленного размера платы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left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Н</w:t>
      </w:r>
      <w:r>
        <w:rPr>
          <w:rFonts w:ascii="Times New Roman" w:hAnsi="Times New Roman"/>
          <w:bCs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услуги </w:t>
      </w:r>
      <w:r>
        <w:rPr>
          <w:rFonts w:ascii="Times New Roman" w:hAnsi="Times New Roman"/>
          <w:sz w:val="28"/>
        </w:rPr>
        <w:t xml:space="preserve">системы образования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плата работников дошкольных и иных образовательных </w:t>
      </w:r>
      <w:r>
        <w:rPr>
          <w:rFonts w:ascii="Times New Roman" w:hAnsi="Times New Roman"/>
          <w:sz w:val="28"/>
        </w:rPr>
        <w:t xml:space="preserve">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предоставленное им питание</w:t>
      </w:r>
      <w:r>
        <w:rPr>
          <w:rFonts w:ascii="Times New Roman" w:hAnsi="Times New Roman"/>
          <w:sz w:val="28"/>
        </w:rPr>
        <w:t xml:space="preserve"> (относится к услугам общественного</w:t>
      </w:r>
      <w:r>
        <w:rPr>
          <w:rFonts w:ascii="Times New Roman" w:hAnsi="Times New Roman"/>
          <w:sz w:val="28"/>
        </w:rPr>
        <w:t xml:space="preserve"> питания)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целевая контрактная подготовка, оплачиваемая из бюджетов всех уровней.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360" w:lineRule="auto"/>
        <w:outlineLvl w:val="1"/>
      </w:pPr>
      <w:r/>
      <w:bookmarkStart w:id="15" w:name="_Toc348366959"/>
      <w:r>
        <w:t xml:space="preserve">29. </w:t>
      </w:r>
      <w:r>
        <w:t xml:space="preserve">У</w:t>
      </w:r>
      <w:r>
        <w:t xml:space="preserve">слуги, предоставляемые гражданам пожилого возраста и инвалидам</w:t>
      </w:r>
      <w:bookmarkEnd w:id="15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инвалидам, </w:t>
      </w:r>
      <w:r>
        <w:rPr>
          <w:rFonts w:ascii="Times New Roman" w:hAnsi="Times New Roman"/>
          <w:sz w:val="28"/>
        </w:rPr>
        <w:t xml:space="preserve">включаются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посещению и помощи для пожилых людей</w:t>
      </w:r>
      <w:r>
        <w:rPr>
          <w:rFonts w:ascii="Times New Roman" w:hAnsi="Times New Roman"/>
          <w:sz w:val="28"/>
        </w:rPr>
        <w:t xml:space="preserve">, нуждающихся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посторонней помощи вследствие частичной утраты способности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 самообслуживанию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дневному уходу за детьми-инвалидами и подростками-инвалидами;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</w:t>
      </w:r>
      <w:r>
        <w:rPr>
          <w:rFonts w:ascii="Times New Roman" w:hAnsi="Times New Roman"/>
          <w:sz w:val="28"/>
        </w:rPr>
        <w:t xml:space="preserve">слуги</w:t>
      </w:r>
      <w:r>
        <w:rPr>
          <w:rFonts w:ascii="Times New Roman" w:hAnsi="Times New Roman"/>
          <w:sz w:val="28"/>
        </w:rPr>
        <w:t xml:space="preserve"> по медицинскому уходу с обеспечением проживания</w:t>
      </w:r>
      <w:r>
        <w:rPr>
          <w:rFonts w:ascii="Times New Roman" w:hAnsi="Times New Roman"/>
          <w:sz w:val="28"/>
        </w:rPr>
        <w:t xml:space="preserve"> (в домах престарелых, домах престарелых с услугами медсестер, реабилитационных заведениях, домах отдыха с услугами медсестер);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для престарелых и инвалидов</w:t>
      </w:r>
      <w:r>
        <w:rPr>
          <w:rFonts w:ascii="Times New Roman" w:hAnsi="Times New Roman"/>
          <w:sz w:val="28"/>
        </w:rPr>
        <w:t xml:space="preserve"> (домами попечительства и домами отдыха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без услуг медсестер);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профессиональной реабилитации инвалидов.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е включаются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инвалидам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няни по уходу за ребенком (учитыва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в составе п</w:t>
      </w:r>
      <w:r>
        <w:rPr>
          <w:rFonts w:ascii="Times New Roman" w:hAnsi="Times New Roman"/>
          <w:sz w:val="28"/>
        </w:rPr>
        <w:t xml:space="preserve">рочи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бытовы</w:t>
      </w:r>
      <w:r>
        <w:rPr>
          <w:rFonts w:ascii="Times New Roman" w:hAnsi="Times New Roman"/>
          <w:sz w:val="28"/>
        </w:rPr>
        <w:t xml:space="preserve">х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24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учете услуг, предоставляемых гражданам пожилого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инвалидам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в объем платных услуг должна включаться как стоимость услуг, оплаченных непосредственно гражданами пожилого возраста и инвалидами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их родственниками, так и часть пенсии, которая в качестве оплаты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оказанные услуги перечисляется непосредственно из Пенсионного фонда.</w:t>
      </w:r>
      <w:bookmarkStart w:id="16" w:name="_Toc348366960"/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14"/>
        <w:spacing w:before="240" w:after="240" w:line="360" w:lineRule="auto"/>
        <w:outlineLvl w:val="1"/>
      </w:pPr>
      <w:r>
        <w:t xml:space="preserve">30. </w:t>
      </w:r>
      <w:r>
        <w:t xml:space="preserve">П</w:t>
      </w:r>
      <w:r>
        <w:t xml:space="preserve">рочие </w:t>
      </w:r>
      <w:r>
        <w:t xml:space="preserve">платные </w:t>
      </w:r>
      <w:r>
        <w:t xml:space="preserve">услуг</w:t>
      </w:r>
      <w:bookmarkEnd w:id="16"/>
      <w:r>
        <w:t xml:space="preserve">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</w:t>
      </w:r>
      <w:r>
        <w:rPr>
          <w:rFonts w:ascii="Times New Roman" w:hAnsi="Times New Roman"/>
          <w:sz w:val="28"/>
        </w:rPr>
        <w:t xml:space="preserve">платные </w:t>
      </w:r>
      <w:r>
        <w:rPr>
          <w:rFonts w:ascii="Times New Roman" w:hAnsi="Times New Roman"/>
          <w:sz w:val="28"/>
        </w:rPr>
        <w:t xml:space="preserve">услуги населению </w:t>
      </w:r>
      <w:r>
        <w:rPr>
          <w:rFonts w:ascii="Times New Roman" w:hAnsi="Times New Roman"/>
          <w:bCs/>
          <w:sz w:val="28"/>
        </w:rPr>
        <w:t xml:space="preserve">включают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услуги</w:t>
      </w:r>
      <w:r>
        <w:rPr>
          <w:rFonts w:ascii="Times New Roman" w:hAnsi="Times New Roman"/>
          <w:sz w:val="28"/>
        </w:rPr>
        <w:t xml:space="preserve">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обмену и приватизации жилья;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технической инвентаризации недвижимого имущества;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ламинированию</w:t>
      </w:r>
      <w:r>
        <w:rPr>
          <w:rFonts w:ascii="Times New Roman" w:hAnsi="Times New Roman"/>
          <w:sz w:val="28"/>
        </w:rPr>
        <w:t xml:space="preserve"> документов, передаче факсимильных сообщений, оформлению (заполнению) бланков документов;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охране жилья (включая услуги вневедомственной охраны);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сдаче в аренду (наем) собственного или арендованного недвижимого имущества</w:t>
      </w:r>
      <w:r>
        <w:rPr>
          <w:rFonts w:ascii="Times New Roman" w:hAnsi="Times New Roman"/>
          <w:sz w:val="28"/>
        </w:rPr>
        <w:t xml:space="preserve"> (в том числе нежилых помещений)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предоставлению временного жилья на краткосрочной или сезонной основе (например, посуточное проживание в общежитиях);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бухгалтерскому и налоговому консультированию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салонов татуировок, салонов пирсинга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автомобильных стоянках;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платных туалетов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</w:t>
      </w:r>
      <w:r>
        <w:rPr>
          <w:rFonts w:ascii="Times New Roman" w:hAnsi="Times New Roman"/>
          <w:sz w:val="28"/>
        </w:rPr>
        <w:t xml:space="preserve">м</w:t>
      </w:r>
      <w:r>
        <w:rPr>
          <w:rFonts w:ascii="Times New Roman" w:hAnsi="Times New Roman"/>
          <w:sz w:val="28"/>
        </w:rPr>
        <w:t xml:space="preserve">онт</w:t>
      </w:r>
      <w:r>
        <w:rPr>
          <w:rFonts w:ascii="Times New Roman" w:hAnsi="Times New Roman"/>
          <w:sz w:val="28"/>
        </w:rPr>
        <w:t xml:space="preserve"> медицинской обуви, корсетов, протезов;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27"/>
        <w:jc w:val="both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технические испытания, исследования, анализ и сертификация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(в том числе поверк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счетчиков</w:t>
      </w:r>
      <w:r>
        <w:rPr>
          <w:rFonts w:ascii="Times New Roman" w:hAnsi="Times New Roman"/>
          <w:sz w:val="28"/>
        </w:rPr>
        <w:t xml:space="preserve"> учета расхода воды, тепловой энергии</w:t>
      </w:r>
      <w:r>
        <w:rPr>
          <w:rFonts w:ascii="Times New Roman" w:hAnsi="Times New Roman"/>
          <w:sz w:val="28"/>
        </w:rPr>
        <w:t xml:space="preserve">)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прочих платных услуг выделяются </w:t>
      </w:r>
      <w:r>
        <w:rPr>
          <w:rFonts w:ascii="Times New Roman" w:hAnsi="Times New Roman"/>
          <w:sz w:val="28"/>
          <w:szCs w:val="28"/>
        </w:rPr>
        <w:t xml:space="preserve">э</w:t>
      </w:r>
      <w:r>
        <w:rPr>
          <w:rFonts w:ascii="Times New Roman" w:hAnsi="Times New Roman"/>
          <w:sz w:val="28"/>
          <w:szCs w:val="28"/>
        </w:rPr>
        <w:t xml:space="preserve">лектронные услуги и сервисы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области информационно-коммуникационных технологий, включающие услуги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онлайн кинотеатр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платны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на игровые сервисы, облачн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хранилищ, консультационные по компьютерному оборудованию, программному обеспечению, технической поддержке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</w:t>
      </w:r>
      <w:r>
        <w:rPr>
          <w:rFonts w:ascii="Times New Roman" w:hAnsi="Times New Roman"/>
          <w:sz w:val="28"/>
        </w:rPr>
        <w:t xml:space="preserve">прочих платных </w:t>
      </w:r>
      <w:r>
        <w:rPr>
          <w:rFonts w:ascii="Times New Roman" w:hAnsi="Times New Roman"/>
          <w:sz w:val="28"/>
        </w:rPr>
        <w:t xml:space="preserve">услуг </w:t>
      </w:r>
      <w:r>
        <w:rPr>
          <w:rFonts w:ascii="Times New Roman" w:hAnsi="Times New Roman"/>
          <w:sz w:val="28"/>
        </w:rPr>
        <w:t xml:space="preserve">указан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риложени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 xml:space="preserve">к настоящему приказу и размещен на официальном сайте Росстата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информационно-телекоммуникационной сети «Интернет»: </w:t>
      </w:r>
      <w:hyperlink r:id="rId14" w:tooltip="https://rosstat.gov.ru" w:history="1">
        <w:r>
          <w:rPr>
            <w:rFonts w:ascii="Times New Roman" w:hAnsi="Times New Roman"/>
            <w:sz w:val="28"/>
          </w:rPr>
          <w:t xml:space="preserve">https://rosstat.gov.ru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Статистика 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Официальная статистика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Платные услуги населению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Методология / Перечень платных услуг населению на основе ОКВЭД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ОКПД2.</w:t>
      </w:r>
      <w:r>
        <w:rPr>
          <w:rFonts w:ascii="Times New Roman" w:hAnsi="Times New Roman"/>
          <w:strike/>
          <w:sz w:val="28"/>
        </w:rPr>
      </w:r>
      <w:r>
        <w:rPr>
          <w:rFonts w:ascii="Times New Roman" w:hAnsi="Times New Roman"/>
          <w:strike/>
          <w:sz w:val="28"/>
        </w:rPr>
      </w:r>
    </w:p>
    <w:p>
      <w:pPr>
        <w:pStyle w:val="10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trike/>
          <w:sz w:val="28"/>
        </w:rPr>
      </w:r>
      <w:r>
        <w:rPr>
          <w:rFonts w:ascii="Times New Roman" w:hAnsi="Times New Roman"/>
          <w:strike/>
          <w:sz w:val="28"/>
        </w:rPr>
      </w:r>
      <w:r>
        <w:rPr>
          <w:rFonts w:ascii="Times New Roman" w:hAnsi="Times New Roman"/>
          <w:strike/>
          <w:sz w:val="28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0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1033"/>
      </w:pPr>
      <w:r>
        <w:separator/>
      </w:r>
      <w:r/>
    </w:p>
  </w:endnote>
  <w:endnote w:type="continuationSeparator" w:id="0">
    <w:p>
      <w:pPr>
        <w:pStyle w:val="1033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1033"/>
      </w:pPr>
      <w:r>
        <w:separator/>
      </w:r>
      <w:r/>
    </w:p>
  </w:footnote>
  <w:footnote w:type="continuationSeparator" w:id="0">
    <w:p>
      <w:pPr>
        <w:pStyle w:val="1033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105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</w:r>
    <w:r>
      <w:rPr>
        <w:rFonts w:ascii="Times New Roman" w:hAnsi="Times New Roman"/>
        <w:sz w:val="24"/>
      </w:rPr>
    </w:r>
  </w:p>
  <w:p>
    <w:pPr>
      <w:pStyle w:val="10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rPr>
        <w:rStyle w:val="1017"/>
      </w:rPr>
      <w:framePr w:wrap="around" w:vAnchor="text" w:hAnchor="margin" w:xAlign="center" w:y="1"/>
    </w:pPr>
    <w:r>
      <w:rPr>
        <w:rStyle w:val="1017"/>
      </w:rPr>
      <w:fldChar w:fldCharType="begin"/>
    </w:r>
    <w:r>
      <w:rPr>
        <w:rStyle w:val="1017"/>
      </w:rPr>
      <w:instrText xml:space="preserve">PAGE  </w:instrText>
    </w:r>
    <w:r>
      <w:rPr>
        <w:rStyle w:val="1017"/>
      </w:rPr>
      <w:fldChar w:fldCharType="end"/>
    </w:r>
    <w:r>
      <w:rPr>
        <w:rStyle w:val="1017"/>
      </w:rPr>
    </w:r>
    <w:r>
      <w:rPr>
        <w:rStyle w:val="1017"/>
      </w:rPr>
    </w:r>
  </w:p>
  <w:p>
    <w:pPr>
      <w:pStyle w:val="10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101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</w:r>
    <w:r>
      <w:rPr>
        <w:rFonts w:ascii="Times New Roman" w:hAnsi="Times New Roman"/>
        <w:sz w:val="24"/>
      </w:rPr>
    </w:r>
  </w:p>
  <w:p>
    <w:pPr>
      <w:pStyle w:val="10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028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709"/>
        <w:tabs>
          <w:tab w:val="num" w:pos="106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"/>
      <w:lvlJc w:val="left"/>
      <w:pPr>
        <w:ind w:left="11" w:firstLine="709"/>
        <w:tabs>
          <w:tab w:val="num" w:pos="108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 w:cs="Times New Roman"/>
      </w:rPr>
    </w:lvl>
    <w:lvl w:ilvl="1">
      <w:start w:val="1"/>
      <w:numFmt w:val="bullet"/>
      <w:isLgl w:val="false"/>
      <w:suff w:val="tab"/>
      <w:lvlText w:val=""/>
      <w:lvlJc w:val="left"/>
      <w:pPr>
        <w:ind w:left="1789" w:hanging="360"/>
        <w:tabs>
          <w:tab w:val="num" w:pos="1789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"/>
      <w:lvlJc w:val="left"/>
      <w:pPr>
        <w:ind w:left="11" w:firstLine="709"/>
        <w:tabs>
          <w:tab w:val="num" w:pos="108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993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994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995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996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997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998"/>
      <w:isLgl w:val="false"/>
      <w:suff w:val="tab"/>
      <w:lvlText w:val="%1.%2.%3.%4.%5.%6.%7"/>
      <w:lvlJc w:val="left"/>
      <w:pPr>
        <w:ind w:left="2736" w:hanging="1296"/>
      </w:pPr>
    </w:lvl>
    <w:lvl w:ilvl="7">
      <w:start w:val="1"/>
      <w:numFmt w:val="decimal"/>
      <w:pStyle w:val="999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1000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"/>
      <w:lvlJc w:val="left"/>
      <w:pPr>
        <w:ind w:left="1080" w:hanging="360"/>
        <w:tabs>
          <w:tab w:val="num" w:pos="1080" w:leader="none"/>
        </w:tabs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2">
      <w:start w:val="66"/>
      <w:numFmt w:val="decimal"/>
      <w:isLgl w:val="false"/>
      <w:suff w:val="tab"/>
      <w:lvlText w:val="%3."/>
      <w:lvlJc w:val="left"/>
      <w:pPr>
        <w:ind w:left="2145" w:hanging="525"/>
        <w:tabs>
          <w:tab w:val="num" w:pos="214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  <w:tabs>
          <w:tab w:val="num" w:pos="731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51" w:hanging="360"/>
        <w:tabs>
          <w:tab w:val="num" w:pos="145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71" w:hanging="360"/>
        <w:tabs>
          <w:tab w:val="num" w:pos="217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  <w:tabs>
          <w:tab w:val="num" w:pos="2891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11" w:hanging="360"/>
        <w:tabs>
          <w:tab w:val="num" w:pos="361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31" w:hanging="360"/>
        <w:tabs>
          <w:tab w:val="num" w:pos="433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  <w:tabs>
          <w:tab w:val="num" w:pos="5051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71" w:hanging="360"/>
        <w:tabs>
          <w:tab w:val="num" w:pos="5771" w:leader="none"/>
        </w:tabs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204" w:hanging="495"/>
        <w:tabs>
          <w:tab w:val="num" w:pos="120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789" w:hanging="360"/>
        <w:tabs>
          <w:tab w:val="num" w:pos="1789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709"/>
        <w:tabs>
          <w:tab w:val="num" w:pos="106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5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789" w:hanging="360"/>
        <w:tabs>
          <w:tab w:val="num" w:pos="1789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91" w:hanging="360"/>
        <w:tabs>
          <w:tab w:val="num" w:pos="1091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11" w:hanging="360"/>
        <w:tabs>
          <w:tab w:val="num" w:pos="1811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31" w:hanging="360"/>
        <w:tabs>
          <w:tab w:val="num" w:pos="253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51" w:hanging="360"/>
        <w:tabs>
          <w:tab w:val="num" w:pos="325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71" w:hanging="360"/>
        <w:tabs>
          <w:tab w:val="num" w:pos="3971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91" w:hanging="360"/>
        <w:tabs>
          <w:tab w:val="num" w:pos="469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11" w:hanging="360"/>
        <w:tabs>
          <w:tab w:val="num" w:pos="541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31" w:hanging="360"/>
        <w:tabs>
          <w:tab w:val="num" w:pos="6131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51" w:hanging="360"/>
        <w:tabs>
          <w:tab w:val="num" w:pos="6851" w:leader="none"/>
        </w:tabs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"/>
      <w:lvlJc w:val="left"/>
      <w:pPr>
        <w:ind w:left="11" w:firstLine="709"/>
        <w:tabs>
          <w:tab w:val="num" w:pos="108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num w:numId="1">
    <w:abstractNumId w:val="32"/>
  </w:num>
  <w:num w:numId="2">
    <w:abstractNumId w:val="18"/>
  </w:num>
  <w:num w:numId="3">
    <w:abstractNumId w:val="1"/>
  </w:num>
  <w:num w:numId="4">
    <w:abstractNumId w:val="47"/>
  </w:num>
  <w:num w:numId="5">
    <w:abstractNumId w:val="4"/>
  </w:num>
  <w:num w:numId="6">
    <w:abstractNumId w:val="12"/>
  </w:num>
  <w:num w:numId="7">
    <w:abstractNumId w:val="45"/>
  </w:num>
  <w:num w:numId="8">
    <w:abstractNumId w:val="37"/>
  </w:num>
  <w:num w:numId="9">
    <w:abstractNumId w:val="16"/>
  </w:num>
  <w:num w:numId="10">
    <w:abstractNumId w:val="39"/>
  </w:num>
  <w:num w:numId="11">
    <w:abstractNumId w:val="51"/>
  </w:num>
  <w:num w:numId="12">
    <w:abstractNumId w:val="3"/>
  </w:num>
  <w:num w:numId="13">
    <w:abstractNumId w:val="55"/>
  </w:num>
  <w:num w:numId="14">
    <w:abstractNumId w:val="38"/>
  </w:num>
  <w:num w:numId="15">
    <w:abstractNumId w:val="23"/>
  </w:num>
  <w:num w:numId="16">
    <w:abstractNumId w:val="58"/>
  </w:num>
  <w:num w:numId="17">
    <w:abstractNumId w:val="59"/>
  </w:num>
  <w:num w:numId="18">
    <w:abstractNumId w:val="21"/>
  </w:num>
  <w:num w:numId="19">
    <w:abstractNumId w:val="29"/>
  </w:num>
  <w:num w:numId="20">
    <w:abstractNumId w:val="17"/>
  </w:num>
  <w:num w:numId="21">
    <w:abstractNumId w:val="42"/>
  </w:num>
  <w:num w:numId="22">
    <w:abstractNumId w:val="6"/>
  </w:num>
  <w:num w:numId="23">
    <w:abstractNumId w:val="19"/>
  </w:num>
  <w:num w:numId="24">
    <w:abstractNumId w:val="24"/>
  </w:num>
  <w:num w:numId="25">
    <w:abstractNumId w:val="27"/>
  </w:num>
  <w:num w:numId="26">
    <w:abstractNumId w:val="30"/>
  </w:num>
  <w:num w:numId="27">
    <w:abstractNumId w:val="2"/>
  </w:num>
  <w:num w:numId="28">
    <w:abstractNumId w:val="53"/>
  </w:num>
  <w:num w:numId="29">
    <w:abstractNumId w:val="43"/>
  </w:num>
  <w:num w:numId="30">
    <w:abstractNumId w:val="9"/>
  </w:num>
  <w:num w:numId="31">
    <w:abstractNumId w:val="52"/>
  </w:num>
  <w:num w:numId="32">
    <w:abstractNumId w:val="36"/>
  </w:num>
  <w:num w:numId="33">
    <w:abstractNumId w:val="22"/>
  </w:num>
  <w:num w:numId="34">
    <w:abstractNumId w:val="34"/>
  </w:num>
  <w:num w:numId="35">
    <w:abstractNumId w:val="40"/>
  </w:num>
  <w:num w:numId="36">
    <w:abstractNumId w:val="13"/>
  </w:num>
  <w:num w:numId="37">
    <w:abstractNumId w:val="25"/>
  </w:num>
  <w:num w:numId="38">
    <w:abstractNumId w:val="33"/>
  </w:num>
  <w:num w:numId="39">
    <w:abstractNumId w:val="8"/>
  </w:num>
  <w:num w:numId="40">
    <w:abstractNumId w:val="54"/>
  </w:num>
  <w:num w:numId="41">
    <w:abstractNumId w:val="44"/>
  </w:num>
  <w:num w:numId="42">
    <w:abstractNumId w:val="11"/>
  </w:num>
  <w:num w:numId="43">
    <w:abstractNumId w:val="50"/>
  </w:num>
  <w:num w:numId="44">
    <w:abstractNumId w:val="28"/>
  </w:num>
  <w:num w:numId="45">
    <w:abstractNumId w:val="35"/>
  </w:num>
  <w:num w:numId="46">
    <w:abstractNumId w:val="46"/>
  </w:num>
  <w:num w:numId="47">
    <w:abstractNumId w:val="7"/>
  </w:num>
  <w:num w:numId="48">
    <w:abstractNumId w:val="10"/>
  </w:num>
  <w:num w:numId="49">
    <w:abstractNumId w:val="49"/>
  </w:num>
  <w:num w:numId="50">
    <w:abstractNumId w:val="48"/>
  </w:num>
  <w:num w:numId="51">
    <w:abstractNumId w:val="20"/>
  </w:num>
  <w:num w:numId="52">
    <w:abstractNumId w:val="56"/>
  </w:num>
  <w:num w:numId="53">
    <w:abstractNumId w:val="0"/>
  </w:num>
  <w:num w:numId="54">
    <w:abstractNumId w:val="41"/>
  </w:num>
  <w:num w:numId="55">
    <w:abstractNumId w:val="31"/>
  </w:num>
  <w:num w:numId="56">
    <w:abstractNumId w:val="18"/>
  </w:num>
  <w:num w:numId="57">
    <w:abstractNumId w:val="57"/>
  </w:num>
  <w:num w:numId="58">
    <w:abstractNumId w:val="5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</w:num>
  <w:num w:numId="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33">
    <w:name w:val="Heading 1 Char"/>
    <w:basedOn w:val="1001"/>
    <w:link w:val="992"/>
    <w:uiPriority w:val="9"/>
    <w:rPr>
      <w:rFonts w:ascii="Arial" w:hAnsi="Arial" w:eastAsia="Arial" w:cs="Arial"/>
      <w:sz w:val="40"/>
      <w:szCs w:val="40"/>
    </w:rPr>
  </w:style>
  <w:style w:type="character" w:styleId="834">
    <w:name w:val="Heading 2 Char"/>
    <w:basedOn w:val="1001"/>
    <w:link w:val="993"/>
    <w:uiPriority w:val="9"/>
    <w:rPr>
      <w:rFonts w:ascii="Arial" w:hAnsi="Arial" w:eastAsia="Arial" w:cs="Arial"/>
      <w:sz w:val="34"/>
    </w:rPr>
  </w:style>
  <w:style w:type="character" w:styleId="835">
    <w:name w:val="Heading 3 Char"/>
    <w:basedOn w:val="1001"/>
    <w:link w:val="994"/>
    <w:uiPriority w:val="9"/>
    <w:rPr>
      <w:rFonts w:ascii="Arial" w:hAnsi="Arial" w:eastAsia="Arial" w:cs="Arial"/>
      <w:sz w:val="30"/>
      <w:szCs w:val="30"/>
    </w:rPr>
  </w:style>
  <w:style w:type="character" w:styleId="836">
    <w:name w:val="Heading 4 Char"/>
    <w:basedOn w:val="1001"/>
    <w:link w:val="995"/>
    <w:uiPriority w:val="9"/>
    <w:rPr>
      <w:rFonts w:ascii="Arial" w:hAnsi="Arial" w:eastAsia="Arial" w:cs="Arial"/>
      <w:b/>
      <w:bCs/>
      <w:sz w:val="26"/>
      <w:szCs w:val="26"/>
    </w:rPr>
  </w:style>
  <w:style w:type="character" w:styleId="837">
    <w:name w:val="Heading 5 Char"/>
    <w:basedOn w:val="1001"/>
    <w:link w:val="996"/>
    <w:uiPriority w:val="9"/>
    <w:rPr>
      <w:rFonts w:ascii="Arial" w:hAnsi="Arial" w:eastAsia="Arial" w:cs="Arial"/>
      <w:b/>
      <w:bCs/>
      <w:sz w:val="24"/>
      <w:szCs w:val="24"/>
    </w:rPr>
  </w:style>
  <w:style w:type="character" w:styleId="838">
    <w:name w:val="Heading 6 Char"/>
    <w:basedOn w:val="1001"/>
    <w:link w:val="997"/>
    <w:uiPriority w:val="9"/>
    <w:rPr>
      <w:rFonts w:ascii="Arial" w:hAnsi="Arial" w:eastAsia="Arial" w:cs="Arial"/>
      <w:b/>
      <w:bCs/>
      <w:sz w:val="22"/>
      <w:szCs w:val="22"/>
    </w:rPr>
  </w:style>
  <w:style w:type="character" w:styleId="839">
    <w:name w:val="Heading 7 Char"/>
    <w:basedOn w:val="1001"/>
    <w:link w:val="9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0">
    <w:name w:val="Heading 8 Char"/>
    <w:basedOn w:val="1001"/>
    <w:link w:val="999"/>
    <w:uiPriority w:val="9"/>
    <w:rPr>
      <w:rFonts w:ascii="Arial" w:hAnsi="Arial" w:eastAsia="Arial" w:cs="Arial"/>
      <w:i/>
      <w:iCs/>
      <w:sz w:val="22"/>
      <w:szCs w:val="22"/>
    </w:rPr>
  </w:style>
  <w:style w:type="character" w:styleId="841">
    <w:name w:val="Heading 9 Char"/>
    <w:basedOn w:val="1001"/>
    <w:link w:val="1000"/>
    <w:uiPriority w:val="9"/>
    <w:rPr>
      <w:rFonts w:ascii="Arial" w:hAnsi="Arial" w:eastAsia="Arial" w:cs="Arial"/>
      <w:i/>
      <w:iCs/>
      <w:sz w:val="21"/>
      <w:szCs w:val="21"/>
    </w:rPr>
  </w:style>
  <w:style w:type="paragraph" w:styleId="842">
    <w:name w:val="List Paragraph"/>
    <w:basedOn w:val="991"/>
    <w:uiPriority w:val="34"/>
    <w:qFormat/>
    <w:pPr>
      <w:contextualSpacing/>
      <w:ind w:left="720"/>
    </w:pPr>
  </w:style>
  <w:style w:type="paragraph" w:styleId="843">
    <w:name w:val="No Spacing"/>
    <w:uiPriority w:val="1"/>
    <w:qFormat/>
    <w:pPr>
      <w:spacing w:before="0" w:after="0" w:line="240" w:lineRule="auto"/>
    </w:pPr>
  </w:style>
  <w:style w:type="character" w:styleId="844">
    <w:name w:val="Title Char"/>
    <w:basedOn w:val="1001"/>
    <w:link w:val="1016"/>
    <w:uiPriority w:val="10"/>
    <w:rPr>
      <w:sz w:val="48"/>
      <w:szCs w:val="48"/>
    </w:rPr>
  </w:style>
  <w:style w:type="paragraph" w:styleId="845">
    <w:name w:val="Subtitle"/>
    <w:basedOn w:val="991"/>
    <w:next w:val="991"/>
    <w:link w:val="846"/>
    <w:uiPriority w:val="11"/>
    <w:qFormat/>
    <w:pPr>
      <w:spacing w:before="200" w:after="200"/>
    </w:pPr>
    <w:rPr>
      <w:sz w:val="24"/>
      <w:szCs w:val="24"/>
    </w:rPr>
  </w:style>
  <w:style w:type="character" w:styleId="846">
    <w:name w:val="Subtitle Char"/>
    <w:basedOn w:val="1001"/>
    <w:link w:val="845"/>
    <w:uiPriority w:val="11"/>
    <w:rPr>
      <w:sz w:val="24"/>
      <w:szCs w:val="24"/>
    </w:rPr>
  </w:style>
  <w:style w:type="paragraph" w:styleId="847">
    <w:name w:val="Quote"/>
    <w:basedOn w:val="991"/>
    <w:next w:val="991"/>
    <w:link w:val="848"/>
    <w:uiPriority w:val="29"/>
    <w:qFormat/>
    <w:pPr>
      <w:ind w:left="720" w:right="720"/>
    </w:pPr>
    <w:rPr>
      <w:i/>
    </w:rPr>
  </w:style>
  <w:style w:type="character" w:styleId="848">
    <w:name w:val="Quote Char"/>
    <w:link w:val="847"/>
    <w:uiPriority w:val="29"/>
    <w:rPr>
      <w:i/>
    </w:rPr>
  </w:style>
  <w:style w:type="paragraph" w:styleId="849">
    <w:name w:val="Intense Quote"/>
    <w:basedOn w:val="991"/>
    <w:next w:val="991"/>
    <w:link w:val="8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0">
    <w:name w:val="Intense Quote Char"/>
    <w:link w:val="849"/>
    <w:uiPriority w:val="30"/>
    <w:rPr>
      <w:i/>
    </w:rPr>
  </w:style>
  <w:style w:type="character" w:styleId="851">
    <w:name w:val="Header Char"/>
    <w:basedOn w:val="1001"/>
    <w:link w:val="1010"/>
    <w:uiPriority w:val="99"/>
  </w:style>
  <w:style w:type="character" w:styleId="852">
    <w:name w:val="Footer Char"/>
    <w:basedOn w:val="1001"/>
    <w:link w:val="1029"/>
    <w:uiPriority w:val="99"/>
  </w:style>
  <w:style w:type="paragraph" w:styleId="853">
    <w:name w:val="Caption"/>
    <w:basedOn w:val="991"/>
    <w:next w:val="9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4">
    <w:name w:val="Caption Char"/>
    <w:basedOn w:val="853"/>
    <w:link w:val="1029"/>
    <w:uiPriority w:val="99"/>
  </w:style>
  <w:style w:type="table" w:styleId="855">
    <w:name w:val="Table Grid Light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Plain Table 1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7">
    <w:name w:val="Plain Table 2"/>
    <w:basedOn w:val="10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8">
    <w:name w:val="Plain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9">
    <w:name w:val="Plain Table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Plain Table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1">
    <w:name w:val="Grid Table 1 Light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2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2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4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3">
    <w:name w:val="Grid Table 4 - Accent 1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4">
    <w:name w:val="Grid Table 4 - Accent 2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5">
    <w:name w:val="Grid Table 4 - Accent 3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6">
    <w:name w:val="Grid Table 4 - Accent 4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7">
    <w:name w:val="Grid Table 4 - Accent 5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8">
    <w:name w:val="Grid Table 4 - Accent 6"/>
    <w:basedOn w:val="10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9">
    <w:name w:val="Grid Table 5 Dark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0">
    <w:name w:val="Grid Table 5 Dark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91">
    <w:name w:val="Grid Table 5 Dark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2">
    <w:name w:val="Grid Table 5 Dark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3">
    <w:name w:val="Grid Table 5 Dark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4">
    <w:name w:val="Grid Table 5 Dark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5">
    <w:name w:val="Grid Table 5 Dark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6">
    <w:name w:val="Grid Table 6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7">
    <w:name w:val="Grid Table 6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8">
    <w:name w:val="Grid Table 6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9">
    <w:name w:val="Grid Table 6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0">
    <w:name w:val="Grid Table 6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1">
    <w:name w:val="Grid Table 6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2">
    <w:name w:val="Grid Table 6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3">
    <w:name w:val="Grid Table 7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7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7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1 Light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8">
    <w:name w:val="List Table 2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9">
    <w:name w:val="List Table 2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0">
    <w:name w:val="List Table 2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1">
    <w:name w:val="List Table 2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2">
    <w:name w:val="List Table 2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3">
    <w:name w:val="List Table 2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4">
    <w:name w:val="List Table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5 Dark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6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6">
    <w:name w:val="List Table 6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7">
    <w:name w:val="List Table 6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8">
    <w:name w:val="List Table 6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9">
    <w:name w:val="List Table 6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0">
    <w:name w:val="List Table 6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1">
    <w:name w:val="List Table 6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2">
    <w:name w:val="List Table 7 Colorful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3">
    <w:name w:val="List Table 7 Colorful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4">
    <w:name w:val="List Table 7 Colorful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5">
    <w:name w:val="List Table 7 Colorful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6">
    <w:name w:val="List Table 7 Colorful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7">
    <w:name w:val="List Table 7 Colorful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8">
    <w:name w:val="List Table 7 Colorful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9">
    <w:name w:val="Lined - Accent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0">
    <w:name w:val="Lined - Accent 1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1">
    <w:name w:val="Lined - Accent 2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2">
    <w:name w:val="Lined - Accent 3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3">
    <w:name w:val="Lined - Accent 4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4">
    <w:name w:val="Lined - Accent 5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5">
    <w:name w:val="Lined - Accent 6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6">
    <w:name w:val="Bordered &amp; Lined - Accent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7">
    <w:name w:val="Bordered &amp; Lined - Accent 1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8">
    <w:name w:val="Bordered &amp; Lined - Accent 2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9">
    <w:name w:val="Bordered &amp; Lined - Accent 3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0">
    <w:name w:val="Bordered &amp; Lined - Accent 4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1">
    <w:name w:val="Bordered &amp; Lined - Accent 5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2">
    <w:name w:val="Bordered &amp; Lined - Accent 6"/>
    <w:basedOn w:val="10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3">
    <w:name w:val="Bordered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4">
    <w:name w:val="Bordered - Accent 1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5">
    <w:name w:val="Bordered - Accent 2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6">
    <w:name w:val="Bordered - Accent 3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7">
    <w:name w:val="Bordered - Accent 4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8">
    <w:name w:val="Bordered - Accent 5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9">
    <w:name w:val="Bordered - Accent 6"/>
    <w:basedOn w:val="10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80">
    <w:name w:val="Footnote Text Char"/>
    <w:link w:val="1020"/>
    <w:uiPriority w:val="99"/>
    <w:rPr>
      <w:sz w:val="18"/>
    </w:rPr>
  </w:style>
  <w:style w:type="paragraph" w:styleId="981">
    <w:name w:val="endnote text"/>
    <w:basedOn w:val="991"/>
    <w:link w:val="982"/>
    <w:uiPriority w:val="99"/>
    <w:semiHidden/>
    <w:unhideWhenUsed/>
    <w:pPr>
      <w:spacing w:after="0" w:line="240" w:lineRule="auto"/>
    </w:pPr>
    <w:rPr>
      <w:sz w:val="20"/>
    </w:rPr>
  </w:style>
  <w:style w:type="character" w:styleId="982">
    <w:name w:val="Endnote Text Char"/>
    <w:link w:val="981"/>
    <w:uiPriority w:val="99"/>
    <w:rPr>
      <w:sz w:val="20"/>
    </w:rPr>
  </w:style>
  <w:style w:type="character" w:styleId="983">
    <w:name w:val="endnote reference"/>
    <w:basedOn w:val="1001"/>
    <w:uiPriority w:val="99"/>
    <w:semiHidden/>
    <w:unhideWhenUsed/>
    <w:rPr>
      <w:vertAlign w:val="superscript"/>
    </w:rPr>
  </w:style>
  <w:style w:type="paragraph" w:styleId="984">
    <w:name w:val="toc 5"/>
    <w:basedOn w:val="991"/>
    <w:next w:val="991"/>
    <w:uiPriority w:val="39"/>
    <w:unhideWhenUsed/>
    <w:pPr>
      <w:ind w:left="1134" w:right="0" w:firstLine="0"/>
      <w:spacing w:after="57"/>
    </w:pPr>
  </w:style>
  <w:style w:type="paragraph" w:styleId="985">
    <w:name w:val="toc 6"/>
    <w:basedOn w:val="991"/>
    <w:next w:val="991"/>
    <w:uiPriority w:val="39"/>
    <w:unhideWhenUsed/>
    <w:pPr>
      <w:ind w:left="1417" w:right="0" w:firstLine="0"/>
      <w:spacing w:after="57"/>
    </w:pPr>
  </w:style>
  <w:style w:type="paragraph" w:styleId="986">
    <w:name w:val="toc 7"/>
    <w:basedOn w:val="991"/>
    <w:next w:val="991"/>
    <w:uiPriority w:val="39"/>
    <w:unhideWhenUsed/>
    <w:pPr>
      <w:ind w:left="1701" w:right="0" w:firstLine="0"/>
      <w:spacing w:after="57"/>
    </w:pPr>
  </w:style>
  <w:style w:type="paragraph" w:styleId="987">
    <w:name w:val="toc 8"/>
    <w:basedOn w:val="991"/>
    <w:next w:val="991"/>
    <w:uiPriority w:val="39"/>
    <w:unhideWhenUsed/>
    <w:pPr>
      <w:ind w:left="1984" w:right="0" w:firstLine="0"/>
      <w:spacing w:after="57"/>
    </w:pPr>
  </w:style>
  <w:style w:type="paragraph" w:styleId="988">
    <w:name w:val="toc 9"/>
    <w:basedOn w:val="991"/>
    <w:next w:val="991"/>
    <w:uiPriority w:val="39"/>
    <w:unhideWhenUsed/>
    <w:pPr>
      <w:ind w:left="2268" w:right="0" w:firstLine="0"/>
      <w:spacing w:after="57"/>
    </w:pPr>
  </w:style>
  <w:style w:type="paragraph" w:styleId="989">
    <w:name w:val="TOC Heading"/>
    <w:uiPriority w:val="39"/>
    <w:unhideWhenUsed/>
  </w:style>
  <w:style w:type="paragraph" w:styleId="990">
    <w:name w:val="table of figures"/>
    <w:basedOn w:val="991"/>
    <w:next w:val="991"/>
    <w:uiPriority w:val="99"/>
    <w:unhideWhenUsed/>
    <w:pPr>
      <w:spacing w:after="0" w:afterAutospacing="0"/>
    </w:pPr>
  </w:style>
  <w:style w:type="paragraph" w:styleId="991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92">
    <w:name w:val="Heading 1"/>
    <w:basedOn w:val="991"/>
    <w:next w:val="991"/>
    <w:link w:val="101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993">
    <w:name w:val="Heading 2"/>
    <w:basedOn w:val="991"/>
    <w:next w:val="991"/>
    <w:qFormat/>
    <w:pPr>
      <w:numPr>
        <w:ilvl w:val="1"/>
        <w:numId w:val="2"/>
      </w:numPr>
      <w:keepLines/>
      <w:keepNext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994">
    <w:name w:val="Heading 3"/>
    <w:basedOn w:val="991"/>
    <w:next w:val="991"/>
    <w:qFormat/>
    <w:pPr>
      <w:numPr>
        <w:ilvl w:val="2"/>
        <w:numId w:val="2"/>
      </w:numPr>
      <w:keepLines/>
      <w:keepNext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995">
    <w:name w:val="Heading 4"/>
    <w:basedOn w:val="991"/>
    <w:next w:val="991"/>
    <w:qFormat/>
    <w:pPr>
      <w:numPr>
        <w:ilvl w:val="3"/>
        <w:numId w:val="2"/>
      </w:numPr>
      <w:keepLines/>
      <w:keepNext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996">
    <w:name w:val="Heading 5"/>
    <w:basedOn w:val="991"/>
    <w:next w:val="991"/>
    <w:qFormat/>
    <w:pPr>
      <w:numPr>
        <w:ilvl w:val="4"/>
        <w:numId w:val="2"/>
      </w:numPr>
      <w:keepLines/>
      <w:keepNext/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997">
    <w:name w:val="Heading 6"/>
    <w:basedOn w:val="991"/>
    <w:next w:val="991"/>
    <w:qFormat/>
    <w:pPr>
      <w:numPr>
        <w:ilvl w:val="5"/>
        <w:numId w:val="2"/>
      </w:numPr>
      <w:keepLines/>
      <w:keepNext/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998">
    <w:name w:val="Heading 7"/>
    <w:basedOn w:val="991"/>
    <w:next w:val="991"/>
    <w:qFormat/>
    <w:pPr>
      <w:numPr>
        <w:ilvl w:val="6"/>
        <w:numId w:val="2"/>
      </w:numPr>
      <w:ind w:left="1296"/>
      <w:keepLines/>
      <w:keepNext/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999">
    <w:name w:val="Heading 8"/>
    <w:basedOn w:val="991"/>
    <w:next w:val="991"/>
    <w:qFormat/>
    <w:pPr>
      <w:numPr>
        <w:ilvl w:val="7"/>
        <w:numId w:val="2"/>
      </w:numPr>
      <w:keepLines/>
      <w:keepNext/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1000">
    <w:name w:val="Heading 9"/>
    <w:basedOn w:val="991"/>
    <w:next w:val="991"/>
    <w:qFormat/>
    <w:pPr>
      <w:numPr>
        <w:ilvl w:val="8"/>
        <w:numId w:val="2"/>
      </w:numPr>
      <w:keepLines/>
      <w:keepNext/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1001" w:default="1">
    <w:name w:val="Default Paragraph Font"/>
    <w:uiPriority w:val="1"/>
    <w:semiHidden/>
    <w:unhideWhenUsed/>
  </w:style>
  <w:style w:type="table" w:styleId="10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03" w:default="1">
    <w:name w:val="No List"/>
    <w:uiPriority w:val="99"/>
    <w:semiHidden/>
    <w:unhideWhenUsed/>
  </w:style>
  <w:style w:type="paragraph" w:styleId="1004">
    <w:name w:val="Body Text"/>
    <w:basedOn w:val="991"/>
    <w:pPr>
      <w:jc w:val="right"/>
      <w:spacing w:after="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1005">
    <w:name w:val="Body Text Indent"/>
    <w:basedOn w:val="991"/>
    <w:pPr>
      <w:ind w:firstLine="720"/>
      <w:jc w:val="both"/>
      <w:spacing w:after="0" w:line="360" w:lineRule="auto"/>
    </w:pPr>
    <w:rPr>
      <w:rFonts w:ascii="Arial" w:hAnsi="Arial" w:eastAsia="Times New Roman" w:cs="Arial"/>
      <w:sz w:val="28"/>
      <w:szCs w:val="28"/>
      <w:lang w:eastAsia="ru-RU"/>
    </w:rPr>
  </w:style>
  <w:style w:type="paragraph" w:styleId="1006">
    <w:name w:val="Body Text 2"/>
    <w:basedOn w:val="991"/>
    <w:unhideWhenUsed/>
    <w:pPr>
      <w:spacing w:after="120" w:line="480" w:lineRule="auto"/>
    </w:pPr>
  </w:style>
  <w:style w:type="paragraph" w:styleId="1007" w:customStyle="1">
    <w:name w:val="заголовок 4"/>
    <w:basedOn w:val="991"/>
    <w:next w:val="991"/>
    <w:pPr>
      <w:ind w:firstLine="1134"/>
      <w:jc w:val="both"/>
      <w:keepNext/>
      <w:spacing w:after="0" w:line="240" w:lineRule="auto"/>
    </w:pPr>
    <w:rPr>
      <w:rFonts w:ascii="Times New Roman" w:hAnsi="Times New Roman" w:eastAsia="Times New Roman"/>
      <w:sz w:val="28"/>
      <w:szCs w:val="28"/>
      <w:lang w:val="en-US" w:eastAsia="ru-RU"/>
    </w:rPr>
  </w:style>
  <w:style w:type="paragraph" w:styleId="1008" w:customStyle="1">
    <w:name w:val="заголовок 7"/>
    <w:basedOn w:val="991"/>
    <w:next w:val="991"/>
    <w:pPr>
      <w:ind w:left="1134"/>
      <w:jc w:val="both"/>
      <w:keepNext/>
      <w:spacing w:after="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1009" w:customStyle="1">
    <w:name w:val="Стиль1"/>
    <w:basedOn w:val="991"/>
    <w:pPr>
      <w:ind w:firstLine="709"/>
      <w:jc w:val="both"/>
      <w:spacing w:after="0" w:line="360" w:lineRule="auto"/>
    </w:pPr>
    <w:rPr>
      <w:rFonts w:ascii="Arial" w:hAnsi="Arial" w:eastAsia="Times New Roman"/>
      <w:sz w:val="24"/>
      <w:szCs w:val="24"/>
      <w:lang w:eastAsia="ru-RU"/>
    </w:rPr>
  </w:style>
  <w:style w:type="paragraph" w:styleId="1010">
    <w:name w:val="Header"/>
    <w:basedOn w:val="991"/>
    <w:link w:val="103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1011">
    <w:name w:val="Body Text 3"/>
    <w:basedOn w:val="991"/>
    <w:pPr>
      <w:jc w:val="center"/>
      <w:spacing w:after="0" w:line="240" w:lineRule="auto"/>
    </w:pPr>
    <w:rPr>
      <w:rFonts w:ascii="Times New Roman" w:hAnsi="Times New Roman"/>
      <w:b/>
      <w:sz w:val="32"/>
      <w:szCs w:val="32"/>
    </w:rPr>
  </w:style>
  <w:style w:type="paragraph" w:styleId="1012">
    <w:name w:val="Body Text Indent 2"/>
    <w:basedOn w:val="991"/>
    <w:link w:val="1018"/>
    <w:pPr>
      <w:ind w:firstLine="709"/>
      <w:jc w:val="both"/>
      <w:spacing w:after="0" w:line="240" w:lineRule="auto"/>
    </w:pPr>
    <w:rPr>
      <w:rFonts w:ascii="Times New Roman" w:hAnsi="Times New Roman"/>
      <w:bCs/>
      <w:sz w:val="28"/>
      <w:szCs w:val="32"/>
    </w:rPr>
  </w:style>
  <w:style w:type="paragraph" w:styleId="1013" w:customStyle="1">
    <w:name w:val="заголовок 1"/>
    <w:basedOn w:val="991"/>
    <w:next w:val="991"/>
    <w:pPr>
      <w:jc w:val="right"/>
      <w:keepNext/>
      <w:spacing w:after="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1014" w:customStyle="1">
    <w:name w:val="заголовок 2"/>
    <w:basedOn w:val="991"/>
    <w:next w:val="991"/>
    <w:pPr>
      <w:jc w:val="center"/>
      <w:keepNext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1015" w:customStyle="1">
    <w:name w:val="Основной шрифт"/>
  </w:style>
  <w:style w:type="paragraph" w:styleId="1016">
    <w:name w:val="Title"/>
    <w:basedOn w:val="991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1017">
    <w:name w:val="page number"/>
    <w:basedOn w:val="1001"/>
  </w:style>
  <w:style w:type="character" w:styleId="1018" w:customStyle="1">
    <w:name w:val="Основной текст с отступом 2 Знак"/>
    <w:link w:val="1012"/>
    <w:rPr>
      <w:rFonts w:eastAsia="Calibri"/>
      <w:bCs/>
      <w:sz w:val="28"/>
      <w:szCs w:val="32"/>
      <w:lang w:val="ru-RU" w:eastAsia="en-US" w:bidi="ar-SA"/>
    </w:rPr>
  </w:style>
  <w:style w:type="character" w:styleId="1019" w:customStyle="1">
    <w:name w:val="Заголовок 1 Знак"/>
    <w:link w:val="99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1020">
    <w:name w:val="footnote text"/>
    <w:basedOn w:val="991"/>
    <w:link w:val="1021"/>
    <w:semiHidden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1021" w:customStyle="1">
    <w:name w:val="Текст сноски Знак"/>
    <w:link w:val="1020"/>
    <w:semiHidden/>
    <w:rPr>
      <w:lang w:val="ru-RU" w:eastAsia="ru-RU" w:bidi="ar-SA"/>
    </w:rPr>
  </w:style>
  <w:style w:type="character" w:styleId="1022">
    <w:name w:val="footnote reference"/>
    <w:semiHidden/>
    <w:unhideWhenUsed/>
    <w:rPr>
      <w:vertAlign w:val="superscript"/>
    </w:rPr>
  </w:style>
  <w:style w:type="character" w:styleId="1023" w:customStyle="1">
    <w:name w:val="Основной текст 2 Знак"/>
    <w:basedOn w:val="1001"/>
  </w:style>
  <w:style w:type="paragraph" w:styleId="1024" w:customStyle="1">
    <w:name w:val=".UNFORMATTEXT"/>
    <w:uiPriority w:val="99"/>
    <w:pPr>
      <w:widowControl w:val="off"/>
    </w:pPr>
    <w:rPr>
      <w:rFonts w:ascii="Courier New" w:hAnsi="Courier New" w:cs="Courier New"/>
      <w:sz w:val="24"/>
      <w:szCs w:val="24"/>
    </w:rPr>
  </w:style>
  <w:style w:type="table" w:styleId="1025">
    <w:name w:val="Table Grid"/>
    <w:basedOn w:val="1002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26" w:customStyle="1">
    <w:name w:val="ConsPlusCell"/>
    <w:pPr>
      <w:widowControl w:val="off"/>
    </w:pPr>
    <w:rPr>
      <w:sz w:val="28"/>
      <w:szCs w:val="28"/>
    </w:rPr>
  </w:style>
  <w:style w:type="paragraph" w:styleId="1027" w:customStyle="1">
    <w:name w:val="ConsPlusNormal"/>
    <w:pPr>
      <w:ind w:firstLine="720"/>
      <w:widowControl w:val="off"/>
    </w:pPr>
    <w:rPr>
      <w:rFonts w:ascii="Arial" w:hAnsi="Arial"/>
    </w:rPr>
  </w:style>
  <w:style w:type="paragraph" w:styleId="1028">
    <w:name w:val="List Bullet 3"/>
    <w:basedOn w:val="991"/>
    <w:pPr>
      <w:numPr>
        <w:ilvl w:val="0"/>
        <w:numId w:val="53"/>
      </w:num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029">
    <w:name w:val="Footer"/>
    <w:basedOn w:val="991"/>
    <w:pPr>
      <w:tabs>
        <w:tab w:val="center" w:pos="4677" w:leader="none"/>
        <w:tab w:val="right" w:pos="9355" w:leader="none"/>
      </w:tabs>
    </w:pPr>
  </w:style>
  <w:style w:type="character" w:styleId="1030">
    <w:name w:val="Hyperlink"/>
    <w:rPr>
      <w:color w:val="0000ff"/>
      <w:u w:val="single"/>
    </w:rPr>
  </w:style>
  <w:style w:type="paragraph" w:styleId="1031">
    <w:name w:val="toc 1"/>
    <w:basedOn w:val="991"/>
    <w:next w:val="991"/>
    <w:semiHidden/>
    <w:pPr>
      <w:tabs>
        <w:tab w:val="right" w:pos="9514" w:leader="dot"/>
      </w:tabs>
    </w:pPr>
    <w:rPr>
      <w:rFonts w:ascii="Times New Roman" w:hAnsi="Times New Roman"/>
      <w:b/>
      <w:sz w:val="28"/>
      <w:lang w:val="en-US"/>
    </w:rPr>
  </w:style>
  <w:style w:type="paragraph" w:styleId="1032">
    <w:name w:val="toc 2"/>
    <w:basedOn w:val="991"/>
    <w:next w:val="991"/>
    <w:semiHidden/>
    <w:pPr>
      <w:ind w:left="220"/>
    </w:pPr>
    <w:rPr>
      <w:rFonts w:ascii="Times New Roman" w:hAnsi="Times New Roman"/>
      <w:sz w:val="28"/>
    </w:rPr>
  </w:style>
  <w:style w:type="paragraph" w:styleId="1033">
    <w:name w:val="toc 3"/>
    <w:basedOn w:val="991"/>
    <w:next w:val="991"/>
    <w:semiHidden/>
    <w:pPr>
      <w:ind w:left="440"/>
    </w:pPr>
    <w:rPr>
      <w:rFonts w:ascii="Times New Roman" w:hAnsi="Times New Roman"/>
      <w:sz w:val="28"/>
    </w:rPr>
  </w:style>
  <w:style w:type="paragraph" w:styleId="1034">
    <w:name w:val="toc 4"/>
    <w:basedOn w:val="991"/>
    <w:next w:val="991"/>
    <w:semiHidden/>
    <w:pPr>
      <w:ind w:left="660"/>
    </w:pPr>
    <w:rPr>
      <w:rFonts w:ascii="Times New Roman" w:hAnsi="Times New Roman"/>
      <w:sz w:val="28"/>
    </w:rPr>
  </w:style>
  <w:style w:type="character" w:styleId="1035" w:customStyle="1">
    <w:name w:val="Верхний колонтитул Знак"/>
    <w:link w:val="1010"/>
    <w:uiPriority w:val="99"/>
    <w:rPr>
      <w:rFonts w:ascii="Calibri" w:hAnsi="Calibri" w:eastAsia="Calibri"/>
      <w:sz w:val="22"/>
      <w:szCs w:val="22"/>
      <w:lang w:eastAsia="en-US"/>
    </w:rPr>
  </w:style>
  <w:style w:type="paragraph" w:styleId="1036">
    <w:name w:val="Balloon Text"/>
    <w:basedOn w:val="991"/>
    <w:link w:val="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37" w:customStyle="1">
    <w:name w:val="Текст выноски Знак"/>
    <w:link w:val="1036"/>
    <w:rPr>
      <w:rFonts w:ascii="Tahoma" w:hAnsi="Tahoma" w:eastAsia="Calibri" w:cs="Tahoma"/>
      <w:sz w:val="16"/>
      <w:szCs w:val="16"/>
      <w:lang w:eastAsia="en-US"/>
    </w:rPr>
  </w:style>
  <w:style w:type="character" w:styleId="1038" w:customStyle="1">
    <w:name w:val="blk"/>
  </w:style>
  <w:style w:type="character" w:styleId="1039" w:customStyle="1">
    <w:name w:val="apple-converted-space"/>
  </w:style>
  <w:style w:type="character" w:styleId="1040" w:customStyle="1">
    <w:name w:val="syntax_err"/>
  </w:style>
  <w:style w:type="paragraph" w:styleId="1041">
    <w:name w:val="Normal (Web)"/>
    <w:basedOn w:val="9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42">
    <w:name w:val="Strong"/>
    <w:uiPriority w:val="22"/>
    <w:qFormat/>
    <w:rPr>
      <w:b/>
      <w:bCs/>
    </w:rPr>
  </w:style>
  <w:style w:type="character" w:styleId="1043" w:customStyle="1">
    <w:name w:val="Стиль2 Знак"/>
    <w:rPr>
      <w:rFonts w:ascii="Arial" w:hAnsi="Arial" w:eastAsia="Times New Roman" w:cs="Times New Roman"/>
      <w:sz w:val="24"/>
      <w:szCs w:val="24"/>
      <w:lang w:eastAsia="ru-RU"/>
    </w:rPr>
  </w:style>
  <w:style w:type="character" w:styleId="1044">
    <w:name w:val="annotation reference"/>
    <w:rPr>
      <w:sz w:val="16"/>
      <w:szCs w:val="16"/>
    </w:rPr>
  </w:style>
  <w:style w:type="paragraph" w:styleId="1045">
    <w:name w:val="annotation text"/>
    <w:basedOn w:val="991"/>
    <w:link w:val="1046"/>
    <w:rPr>
      <w:sz w:val="20"/>
      <w:szCs w:val="20"/>
    </w:rPr>
  </w:style>
  <w:style w:type="character" w:styleId="1046" w:customStyle="1">
    <w:name w:val="Текст примечания Знак"/>
    <w:link w:val="1045"/>
    <w:rPr>
      <w:rFonts w:ascii="Calibri" w:hAnsi="Calibri" w:eastAsia="Calibri"/>
      <w:lang w:eastAsia="en-US"/>
    </w:rPr>
  </w:style>
  <w:style w:type="paragraph" w:styleId="1047">
    <w:name w:val="annotation subject"/>
    <w:basedOn w:val="1045"/>
    <w:next w:val="1045"/>
    <w:link w:val="1048"/>
    <w:rPr>
      <w:b/>
      <w:bCs/>
    </w:rPr>
  </w:style>
  <w:style w:type="character" w:styleId="1048" w:customStyle="1">
    <w:name w:val="Тема примечания Знак"/>
    <w:link w:val="1047"/>
    <w:rPr>
      <w:rFonts w:ascii="Calibri" w:hAnsi="Calibri" w:eastAsia="Calibri"/>
      <w:b/>
      <w:bCs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s://rosstat.gov.ru" TargetMode="External"/><Relationship Id="rId14" Type="http://schemas.openxmlformats.org/officeDocument/2006/relationships/hyperlink" Target="https://rosstat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A21E-1AB7-4862-B76C-5F418A1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Малышева В.В., Консультант</cp:lastModifiedBy>
  <cp:revision>172</cp:revision>
  <dcterms:created xsi:type="dcterms:W3CDTF">2021-11-30T08:15:00Z</dcterms:created>
  <dcterms:modified xsi:type="dcterms:W3CDTF">2023-12-20T05:34:55Z</dcterms:modified>
</cp:coreProperties>
</file>